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31DC5240"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06123A">
              <w:rPr>
                <w:rFonts w:ascii="Arial" w:hAnsi="Arial" w:cs="Arial"/>
                <w:b/>
                <w:sz w:val="22"/>
                <w:szCs w:val="24"/>
              </w:rPr>
              <w:t>5</w:t>
            </w:r>
            <w:r w:rsidRPr="009E704E">
              <w:rPr>
                <w:rFonts w:ascii="Arial" w:hAnsi="Arial" w:cs="Arial"/>
                <w:b/>
                <w:sz w:val="22"/>
                <w:szCs w:val="24"/>
              </w:rPr>
              <w:tab/>
            </w:r>
          </w:p>
          <w:p w14:paraId="7D0B3B6D" w14:textId="1442AD36"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06123A">
              <w:rPr>
                <w:rFonts w:cs="Arial"/>
                <w:i w:val="0"/>
                <w:noProof w:val="0"/>
                <w:sz w:val="22"/>
                <w:szCs w:val="24"/>
              </w:rPr>
              <w:t>May</w:t>
            </w:r>
            <w:r w:rsidRPr="005F6F46">
              <w:rPr>
                <w:rFonts w:cs="Arial"/>
                <w:i w:val="0"/>
                <w:noProof w:val="0"/>
                <w:sz w:val="22"/>
                <w:szCs w:val="24"/>
              </w:rPr>
              <w:t xml:space="preserve"> </w:t>
            </w:r>
            <w:r w:rsidR="002D5905">
              <w:rPr>
                <w:rFonts w:cs="Arial"/>
                <w:i w:val="0"/>
                <w:noProof w:val="0"/>
                <w:sz w:val="22"/>
                <w:szCs w:val="24"/>
              </w:rPr>
              <w:t>1</w:t>
            </w:r>
            <w:r w:rsidR="008332ED">
              <w:rPr>
                <w:rFonts w:cs="Arial"/>
                <w:i w:val="0"/>
                <w:noProof w:val="0"/>
                <w:sz w:val="22"/>
                <w:szCs w:val="24"/>
              </w:rPr>
              <w:t>0</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w:t>
            </w:r>
            <w:r w:rsidR="0006123A">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531C0DA4"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8332ED">
              <w:rPr>
                <w:rFonts w:ascii="Arial" w:hAnsi="Arial" w:cs="Arial"/>
                <w:b/>
                <w:sz w:val="22"/>
                <w:szCs w:val="24"/>
              </w:rPr>
              <w:t>04680</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3C58FBED"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r w:rsidR="00290AE6">
        <w:rPr>
          <w:rFonts w:ascii="Arial" w:hAnsi="Arial"/>
          <w:b/>
          <w:sz w:val="22"/>
        </w:rPr>
        <w:t>.</w:t>
      </w:r>
      <w:r w:rsidR="00101167">
        <w:rPr>
          <w:rFonts w:ascii="Arial" w:hAnsi="Arial"/>
          <w:b/>
          <w:sz w:val="22"/>
        </w:rPr>
        <w:t>4</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16C39881"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101167">
        <w:rPr>
          <w:rFonts w:ascii="Arial" w:hAnsi="Arial"/>
          <w:b/>
          <w:sz w:val="22"/>
        </w:rPr>
        <w:t>Other Aspects of</w:t>
      </w:r>
      <w:r w:rsidR="004E2B88" w:rsidRPr="00A8610C">
        <w:rPr>
          <w:rFonts w:ascii="Arial" w:hAnsi="Arial"/>
          <w:b/>
          <w:sz w:val="22"/>
        </w:rPr>
        <w:t xml:space="preserve"> </w:t>
      </w:r>
      <w:r w:rsidR="002D5905">
        <w:rPr>
          <w:rFonts w:ascii="Arial" w:hAnsi="Arial"/>
          <w:b/>
          <w:sz w:val="22"/>
        </w:rPr>
        <w:t>UE</w:t>
      </w:r>
      <w:r w:rsidR="00101167">
        <w:rPr>
          <w:rFonts w:ascii="Arial" w:hAnsi="Arial"/>
          <w:b/>
          <w:sz w:val="22"/>
        </w:rPr>
        <w:t xml:space="preserve"> Complexity Reduction</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4B6EA94C" w14:textId="60C9AB80" w:rsidR="006D707A" w:rsidRPr="008332ED" w:rsidRDefault="00746535" w:rsidP="008332ED">
      <w:pPr>
        <w:pStyle w:val="Heading1"/>
        <w:rPr>
          <w:lang w:val="en-US"/>
        </w:rPr>
      </w:pPr>
      <w:r w:rsidRPr="00CD65D4">
        <w:rPr>
          <w:lang w:val="en-US"/>
        </w:rPr>
        <w:t>Introduction</w:t>
      </w:r>
    </w:p>
    <w:p w14:paraId="3B0C5983" w14:textId="3E4816D2" w:rsidR="000C01F7" w:rsidRPr="00AE4830" w:rsidRDefault="00AE4830" w:rsidP="00E2571E">
      <w:pPr>
        <w:jc w:val="both"/>
        <w:rPr>
          <w:lang w:val="en-GB"/>
        </w:rPr>
      </w:pPr>
      <w:r>
        <w:rPr>
          <w:lang w:val="en-GB"/>
        </w:rPr>
        <w:t xml:space="preserve">In </w:t>
      </w:r>
      <w:r w:rsidR="00061B39">
        <w:rPr>
          <w:lang w:val="en-GB"/>
        </w:rPr>
        <w:t xml:space="preserve">[1-4], we have discussed BW reduction, RX branch reduction, Type-A HD-FDD and cross-layer design considerations for R17 RedCap devices. In </w:t>
      </w:r>
      <w:r>
        <w:rPr>
          <w:lang w:val="en-GB"/>
        </w:rPr>
        <w:t xml:space="preserve">this contribution, we discuss </w:t>
      </w:r>
      <w:r w:rsidR="006A753D">
        <w:rPr>
          <w:lang w:val="en-GB"/>
        </w:rPr>
        <w:t xml:space="preserve">CSI measurements and reporting procedures for RedCap UE with reduced number of DL MIMO layers </w:t>
      </w:r>
      <w:r w:rsidR="00F20F84">
        <w:rPr>
          <w:lang w:val="en-GB"/>
        </w:rPr>
        <w:t>[5]</w:t>
      </w:r>
      <w:r w:rsidR="0038175D">
        <w:rPr>
          <w:lang w:val="en-GB"/>
        </w:rPr>
        <w:t>.</w:t>
      </w:r>
    </w:p>
    <w:p w14:paraId="59403279" w14:textId="48242A8F" w:rsidR="00292246" w:rsidRDefault="009E4B7A" w:rsidP="008A6F41">
      <w:pPr>
        <w:pStyle w:val="Heading1"/>
      </w:pPr>
      <w:r>
        <w:t xml:space="preserve">CSI Measurements and Reporting </w:t>
      </w:r>
    </w:p>
    <w:p w14:paraId="12C54ECB" w14:textId="7300EFB3" w:rsidR="009E4B7A" w:rsidRDefault="009E4B7A" w:rsidP="00F20F84">
      <w:pPr>
        <w:jc w:val="both"/>
        <w:rPr>
          <w:bCs/>
          <w:lang w:val="en-GB"/>
        </w:rPr>
      </w:pPr>
      <w:r>
        <w:rPr>
          <w:bCs/>
          <w:lang w:val="en-GB"/>
        </w:rPr>
        <w:t>As noted in [</w:t>
      </w:r>
      <w:r w:rsidR="00F20F84">
        <w:rPr>
          <w:bCs/>
          <w:lang w:val="en-GB"/>
        </w:rPr>
        <w:t>6</w:t>
      </w:r>
      <w:r>
        <w:rPr>
          <w:bCs/>
          <w:lang w:val="en-GB"/>
        </w:rPr>
        <w:t>], RX branch number reduction (from 2 to 1, 4 to 2, or 4 to 1) as well as antenna efficiency reduction due to device size limitation are expected to impact the receiver characteristics, demodulation performance requirements, CSI reporting, RRM/RLM measurements, HO and cell (re)selection procedures of RedCap UE.</w:t>
      </w:r>
    </w:p>
    <w:p w14:paraId="34F45DC3" w14:textId="452D8FB0" w:rsidR="009E245F" w:rsidRDefault="009E4B7A" w:rsidP="00F20F84">
      <w:pPr>
        <w:jc w:val="both"/>
      </w:pPr>
      <w:r>
        <w:rPr>
          <w:bCs/>
          <w:lang w:val="en-GB"/>
        </w:rPr>
        <w:t>As a baseline, the CSI resource setting and reporting setting of non-RedCap UE can be re-used. The content of CSI report is specified by reportQuantity, which includes a limited number of combinations including cri-RSRP, ssb-index-RSRP, CRI, RI, LI, CQI, PMI and index of desired precoding matrix.</w:t>
      </w:r>
      <w:r>
        <w:rPr>
          <w:lang w:val="en-GB"/>
        </w:rPr>
        <w:t xml:space="preserve"> Due to reduced number of RX branches and reduced number of DL MIMO layers, simplified CSI measurements and reporting procedures can be supported in NR R17. For RedCap UE with 1 RX branch, the max number of DL MIMO layer is 1. Therefore, it is not necessary for a 1 RX UE to report RI, and the reporting quantities of CSI can be reduced for RedCap UE.</w:t>
      </w:r>
      <w:r w:rsidR="009E245F" w:rsidRPr="009E245F">
        <w:t xml:space="preserve"> </w:t>
      </w:r>
    </w:p>
    <w:p w14:paraId="7FEE27FA" w14:textId="58C32744" w:rsidR="009E245F" w:rsidRPr="009E245F" w:rsidRDefault="009E245F" w:rsidP="009E245F">
      <w:pPr>
        <w:rPr>
          <w:b/>
          <w:i/>
          <w:iCs/>
        </w:rPr>
      </w:pPr>
      <w:bookmarkStart w:id="1" w:name="OB_Section4"/>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Pr>
          <w:b/>
          <w:i/>
          <w:iCs/>
        </w:rPr>
        <w:t>: The CSI resource setting and CSI reporting setting of non-RedCap UE can be used as a baseline for RedCap UE. The contents and quantities of CSI report can be reduced as a result of RX branch number reduction and DL MIMO layer reduction.</w:t>
      </w:r>
      <w:bookmarkEnd w:id="1"/>
    </w:p>
    <w:p w14:paraId="366C8C00" w14:textId="2F71BF32" w:rsidR="009E4B7A" w:rsidRDefault="009E245F" w:rsidP="00F20F84">
      <w:pPr>
        <w:jc w:val="both"/>
        <w:rPr>
          <w:lang w:val="en-GB"/>
        </w:rPr>
      </w:pPr>
      <w:r>
        <w:rPr>
          <w:lang w:val="en-GB"/>
        </w:rPr>
        <w:t>Different from LTE, there is no always-on CRS signal in NR. In NR R15/16, UE is configured with one or more CSI Resource Settings for channel and interference measurement via higher layer signaling. Moreover, i</w:t>
      </w:r>
      <w:r w:rsidRPr="009E245F">
        <w:rPr>
          <w:lang w:val="en-GB"/>
        </w:rPr>
        <w:t xml:space="preserve">f a UE does not indicate its capability of </w:t>
      </w:r>
      <w:r w:rsidRPr="009E245F">
        <w:rPr>
          <w:i/>
          <w:iCs/>
          <w:lang w:val="en-GB"/>
        </w:rPr>
        <w:t>CSItriggerStateContainingNonactiveBWP</w:t>
      </w:r>
      <w:r>
        <w:rPr>
          <w:lang w:val="en-GB"/>
        </w:rPr>
        <w:t xml:space="preserve">, </w:t>
      </w:r>
      <w:r w:rsidRPr="009E245F">
        <w:rPr>
          <w:lang w:val="en-GB"/>
        </w:rPr>
        <w:t xml:space="preserve"> the UE is not expected to be triggered with a CSI report for a non-active DL BWP. Otherwise, 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00523956">
        <w:rPr>
          <w:lang w:val="en-GB"/>
        </w:rPr>
        <w:t xml:space="preserve"> Furthermore, a non-RedCap </w:t>
      </w:r>
      <w:r w:rsidR="00523956">
        <w:t xml:space="preserve">UE is only expected to transmit an SRS configured by the higher layer parameter </w:t>
      </w:r>
      <w:r w:rsidR="00523956">
        <w:rPr>
          <w:i/>
          <w:iCs/>
        </w:rPr>
        <w:t xml:space="preserve">SRS-PosResource </w:t>
      </w:r>
      <w:r w:rsidR="00523956">
        <w:t>within its active UL BWP.</w:t>
      </w:r>
    </w:p>
    <w:p w14:paraId="16BA5199" w14:textId="6B0C82A3" w:rsidR="006B1C4A" w:rsidRDefault="009E245F" w:rsidP="00F20F84">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523956">
        <w:rPr>
          <w:b/>
          <w:i/>
          <w:iCs/>
          <w:noProof/>
          <w:highlight w:val="yellow"/>
        </w:rPr>
        <w:t>2</w:t>
      </w:r>
      <w:r w:rsidRPr="00FC674B">
        <w:rPr>
          <w:b/>
          <w:i/>
          <w:iCs/>
          <w:highlight w:val="yellow"/>
        </w:rPr>
        <w:fldChar w:fldCharType="end"/>
      </w:r>
      <w:r>
        <w:rPr>
          <w:b/>
          <w:i/>
          <w:iCs/>
        </w:rPr>
        <w:t>: To facilitate frequency selective scheduling outside</w:t>
      </w:r>
      <w:r w:rsidR="00523956">
        <w:rPr>
          <w:b/>
          <w:i/>
          <w:iCs/>
        </w:rPr>
        <w:t xml:space="preserve"> the active DL BWP,</w:t>
      </w:r>
      <w:r w:rsidR="006B1C4A">
        <w:rPr>
          <w:b/>
          <w:i/>
          <w:iCs/>
        </w:rPr>
        <w:t xml:space="preserve"> </w:t>
      </w:r>
      <w:r w:rsidR="006B1C4A" w:rsidRPr="006B1C4A">
        <w:rPr>
          <w:b/>
          <w:i/>
          <w:iCs/>
        </w:rPr>
        <w:t xml:space="preserve">UE </w:t>
      </w:r>
      <w:r w:rsidR="00876044">
        <w:rPr>
          <w:b/>
          <w:i/>
          <w:iCs/>
        </w:rPr>
        <w:t xml:space="preserve">has </w:t>
      </w:r>
      <w:r w:rsidR="006B1C4A" w:rsidRPr="006B1C4A">
        <w:rPr>
          <w:b/>
          <w:i/>
          <w:iCs/>
        </w:rPr>
        <w:t xml:space="preserve">to receive CSI-RS on an non-active DL BWP and handles potential collisions with </w:t>
      </w:r>
      <w:r w:rsidR="00876044">
        <w:rPr>
          <w:b/>
          <w:i/>
          <w:iCs/>
        </w:rPr>
        <w:t xml:space="preserve">CSI measurement on </w:t>
      </w:r>
      <w:r w:rsidR="006B1C4A" w:rsidRPr="006B1C4A">
        <w:rPr>
          <w:b/>
          <w:i/>
          <w:iCs/>
        </w:rPr>
        <w:t>the active DL BWP.</w:t>
      </w:r>
      <w:r w:rsidR="00876044">
        <w:rPr>
          <w:b/>
          <w:i/>
          <w:iCs/>
        </w:rPr>
        <w:t xml:space="preserve"> This leads to an increase in UE complexity and RS overhead.</w:t>
      </w:r>
    </w:p>
    <w:p w14:paraId="31B45ED2" w14:textId="465EBE30" w:rsidR="00523956" w:rsidRPr="00876044" w:rsidRDefault="00523956" w:rsidP="00F20F84">
      <w:pPr>
        <w:jc w:val="both"/>
        <w:rPr>
          <w:b/>
          <w:i/>
          <w:iCs/>
        </w:rPr>
      </w:pPr>
      <w:r w:rsidRPr="00FC674B">
        <w:rPr>
          <w:b/>
          <w:i/>
          <w:iCs/>
          <w:highlight w:val="yellow"/>
        </w:rPr>
        <w:t>Observation</w:t>
      </w:r>
      <w:r>
        <w:rPr>
          <w:b/>
          <w:i/>
          <w:iCs/>
          <w:highlight w:val="yellow"/>
        </w:rPr>
        <w:t xml:space="preserve">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Pr>
          <w:b/>
          <w:i/>
          <w:iCs/>
        </w:rPr>
        <w:t>: To facilitate frequency selective scheduling outside the active UL BWP, UE needs to transmit SRS on an non-active UL BWP</w:t>
      </w:r>
      <w:r w:rsidR="006B1C4A">
        <w:rPr>
          <w:b/>
          <w:i/>
          <w:iCs/>
        </w:rPr>
        <w:t xml:space="preserve">, which </w:t>
      </w:r>
      <w:r w:rsidR="00876044">
        <w:rPr>
          <w:b/>
          <w:i/>
          <w:iCs/>
        </w:rPr>
        <w:t>increase UE’s complexity and RS overhead</w:t>
      </w:r>
      <w:r w:rsidR="000A6283">
        <w:rPr>
          <w:b/>
          <w:i/>
          <w:iCs/>
        </w:rPr>
        <w:t xml:space="preserve">, and </w:t>
      </w:r>
      <w:r w:rsidR="000A6283" w:rsidRPr="000A6283">
        <w:rPr>
          <w:b/>
          <w:i/>
          <w:iCs/>
        </w:rPr>
        <w:t>is not supported by NR R15/16</w:t>
      </w:r>
      <w:r w:rsidR="000A6283">
        <w:rPr>
          <w:b/>
          <w:i/>
          <w:iCs/>
        </w:rPr>
        <w:t>.</w:t>
      </w:r>
    </w:p>
    <w:p w14:paraId="2CAC9148" w14:textId="200196C9" w:rsidR="009E4B7A" w:rsidRDefault="009E4B7A" w:rsidP="00876044">
      <w:pPr>
        <w:spacing w:after="0"/>
        <w:rPr>
          <w:b/>
          <w:i/>
          <w:iCs/>
        </w:rPr>
      </w:pPr>
      <w:bookmarkStart w:id="2" w:name="_Hlk71639312"/>
      <w:bookmarkStart w:id="3" w:name="PROP_Section4"/>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F20F84">
        <w:rPr>
          <w:b/>
          <w:i/>
          <w:iCs/>
          <w:noProof/>
          <w:highlight w:val="yellow"/>
        </w:rPr>
        <w:t>1</w:t>
      </w:r>
      <w:r w:rsidRPr="00677E36">
        <w:rPr>
          <w:b/>
          <w:i/>
          <w:iCs/>
          <w:highlight w:val="yellow"/>
        </w:rPr>
        <w:fldChar w:fldCharType="end"/>
      </w:r>
      <w:r w:rsidRPr="00677E36">
        <w:rPr>
          <w:b/>
        </w:rPr>
        <w:t>:</w:t>
      </w:r>
      <w:r>
        <w:rPr>
          <w:b/>
        </w:rPr>
        <w:t xml:space="preserve"> </w:t>
      </w:r>
      <w:bookmarkEnd w:id="2"/>
      <w:r w:rsidR="00876044">
        <w:rPr>
          <w:b/>
          <w:i/>
          <w:iCs/>
        </w:rPr>
        <w:t>FFS frequency selective scheduling outside active DL</w:t>
      </w:r>
      <w:r w:rsidR="004C002B">
        <w:rPr>
          <w:b/>
          <w:i/>
          <w:iCs/>
        </w:rPr>
        <w:t xml:space="preserve"> BWP</w:t>
      </w:r>
      <w:r w:rsidR="00876044">
        <w:rPr>
          <w:b/>
          <w:i/>
          <w:iCs/>
        </w:rPr>
        <w:t xml:space="preserve"> of RedCap UE.</w:t>
      </w:r>
    </w:p>
    <w:p w14:paraId="34366BA4" w14:textId="77777777" w:rsidR="004C002B" w:rsidRPr="00AB6972" w:rsidRDefault="004C002B" w:rsidP="00876044">
      <w:pPr>
        <w:spacing w:after="0"/>
        <w:rPr>
          <w:i/>
          <w:iCs/>
          <w:lang w:val="en-GB"/>
        </w:rPr>
      </w:pPr>
    </w:p>
    <w:bookmarkEnd w:id="3"/>
    <w:p w14:paraId="5CCA2AE0" w14:textId="7F27DD10" w:rsidR="009E4B7A" w:rsidRPr="004C002B" w:rsidRDefault="004C002B" w:rsidP="009E4B7A">
      <w:pPr>
        <w:rPr>
          <w:bCs/>
          <w:i/>
          <w:iCs/>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sidRPr="004C002B">
        <w:rPr>
          <w:b/>
          <w:i/>
          <w:iCs/>
        </w:rPr>
        <w:t>SRS transmission on non-active UL BWP is not supported by RedCap UE.</w:t>
      </w:r>
    </w:p>
    <w:p w14:paraId="05E2DBDA" w14:textId="77777777" w:rsidR="00A71D2E" w:rsidRPr="001F1577" w:rsidRDefault="00A71D2E" w:rsidP="001F1577">
      <w:pPr>
        <w:jc w:val="both"/>
        <w:rPr>
          <w:b/>
          <w:bCs/>
          <w:i/>
          <w:iCs/>
        </w:rPr>
      </w:pPr>
    </w:p>
    <w:p w14:paraId="6515366B" w14:textId="6E169BF8" w:rsidR="00570F12" w:rsidRDefault="00570F12" w:rsidP="00CE5C90">
      <w:pPr>
        <w:pStyle w:val="Heading1"/>
      </w:pPr>
      <w:r>
        <w:lastRenderedPageBreak/>
        <w:t>Conclusions</w:t>
      </w:r>
    </w:p>
    <w:p w14:paraId="746A5D92" w14:textId="29596D6F" w:rsidR="00570F12" w:rsidRDefault="004C002B" w:rsidP="00570F12">
      <w:pPr>
        <w:rPr>
          <w:lang w:val="en-GB"/>
        </w:rPr>
      </w:pPr>
      <w:r>
        <w:rPr>
          <w:lang w:val="en-GB"/>
        </w:rPr>
        <w:t>In this contribution, we discussed CSI measurement and reporting procedures of RedCap UE with the following observations and conclusions:</w:t>
      </w:r>
    </w:p>
    <w:p w14:paraId="1EAD3325" w14:textId="77777777" w:rsidR="00901250" w:rsidRPr="009E245F" w:rsidRDefault="00901250" w:rsidP="00901250">
      <w:pPr>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Pr>
          <w:b/>
          <w:i/>
          <w:iCs/>
        </w:rPr>
        <w:t>: The CSI resource setting and CSI reporting setting of non-RedCap UE can be used as a baseline for RedCap UE. The contents and quantities of CSI report can be reduced as a result of RX branch number reduction and DL MIMO layer reduction.</w:t>
      </w:r>
    </w:p>
    <w:p w14:paraId="6AAC2D2A" w14:textId="77777777" w:rsidR="00901250" w:rsidRDefault="00901250" w:rsidP="00901250">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To facilitate frequency selective scheduling outside the active DL BWP, </w:t>
      </w:r>
      <w:r w:rsidRPr="006B1C4A">
        <w:rPr>
          <w:b/>
          <w:i/>
          <w:iCs/>
        </w:rPr>
        <w:t xml:space="preserve">UE </w:t>
      </w:r>
      <w:r>
        <w:rPr>
          <w:b/>
          <w:i/>
          <w:iCs/>
        </w:rPr>
        <w:t xml:space="preserve">has </w:t>
      </w:r>
      <w:r w:rsidRPr="006B1C4A">
        <w:rPr>
          <w:b/>
          <w:i/>
          <w:iCs/>
        </w:rPr>
        <w:t xml:space="preserve">to receive CSI-RS on an non-active DL BWP and handles potential collisions with </w:t>
      </w:r>
      <w:r>
        <w:rPr>
          <w:b/>
          <w:i/>
          <w:iCs/>
        </w:rPr>
        <w:t xml:space="preserve">CSI measurement on </w:t>
      </w:r>
      <w:r w:rsidRPr="006B1C4A">
        <w:rPr>
          <w:b/>
          <w:i/>
          <w:iCs/>
        </w:rPr>
        <w:t>the active DL BWP.</w:t>
      </w:r>
      <w:r>
        <w:rPr>
          <w:b/>
          <w:i/>
          <w:iCs/>
        </w:rPr>
        <w:t xml:space="preserve"> This leads to an increase in UE complexity and RS overhead.</w:t>
      </w:r>
    </w:p>
    <w:p w14:paraId="6A4D9120" w14:textId="3BB31CAB" w:rsidR="00901250" w:rsidRPr="00876044" w:rsidRDefault="00901250" w:rsidP="00901250">
      <w:pPr>
        <w:jc w:val="both"/>
        <w:rPr>
          <w:b/>
          <w:i/>
          <w:iCs/>
        </w:rPr>
      </w:pPr>
      <w:r w:rsidRPr="00FC674B">
        <w:rPr>
          <w:b/>
          <w:i/>
          <w:iCs/>
          <w:highlight w:val="yellow"/>
        </w:rPr>
        <w:t>Observation</w:t>
      </w:r>
      <w:r>
        <w:rPr>
          <w:b/>
          <w:i/>
          <w:iCs/>
          <w:highlight w:val="yellow"/>
        </w:rPr>
        <w:t xml:space="preserve">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Pr>
          <w:b/>
          <w:i/>
          <w:iCs/>
        </w:rPr>
        <w:t>: To facilitate frequency selective scheduling outside the active UL BWP, UE needs to transmit SRS on an non-active UL BWP, which increase</w:t>
      </w:r>
      <w:r w:rsidR="00D72995">
        <w:rPr>
          <w:b/>
          <w:i/>
          <w:iCs/>
        </w:rPr>
        <w:t>s</w:t>
      </w:r>
      <w:r>
        <w:rPr>
          <w:b/>
          <w:i/>
          <w:iCs/>
        </w:rPr>
        <w:t xml:space="preserve"> UE’s complexity and RS overhead</w:t>
      </w:r>
      <w:r w:rsidR="000A6283">
        <w:rPr>
          <w:b/>
          <w:i/>
          <w:iCs/>
        </w:rPr>
        <w:t>,</w:t>
      </w:r>
      <w:r w:rsidR="00D72995">
        <w:rPr>
          <w:b/>
          <w:i/>
          <w:iCs/>
        </w:rPr>
        <w:t xml:space="preserve"> and </w:t>
      </w:r>
      <w:r w:rsidR="00D72995" w:rsidRPr="00D72995">
        <w:rPr>
          <w:b/>
          <w:i/>
          <w:iCs/>
        </w:rPr>
        <w:t>is not supported by NR R15/16</w:t>
      </w:r>
      <w:r w:rsidR="00D72995">
        <w:rPr>
          <w:b/>
          <w:i/>
          <w:iCs/>
        </w:rPr>
        <w:t>.</w:t>
      </w:r>
    </w:p>
    <w:p w14:paraId="3CC575E8" w14:textId="77777777" w:rsidR="00901250" w:rsidRDefault="00901250" w:rsidP="00901250">
      <w:pPr>
        <w:spacing w:after="0"/>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Pr>
          <w:b/>
          <w:i/>
          <w:iCs/>
        </w:rPr>
        <w:t>FFS frequency selective scheduling outside active DL BWP of RedCap UE.</w:t>
      </w:r>
    </w:p>
    <w:p w14:paraId="7E4913BA" w14:textId="77777777" w:rsidR="00901250" w:rsidRPr="00AB6972" w:rsidRDefault="00901250" w:rsidP="00901250">
      <w:pPr>
        <w:spacing w:after="0"/>
        <w:rPr>
          <w:i/>
          <w:iCs/>
          <w:lang w:val="en-GB"/>
        </w:rPr>
      </w:pPr>
    </w:p>
    <w:p w14:paraId="5486CD97" w14:textId="77777777" w:rsidR="00901250" w:rsidRPr="004C002B" w:rsidRDefault="00901250" w:rsidP="00901250">
      <w:pPr>
        <w:rPr>
          <w:bCs/>
          <w:i/>
          <w:iCs/>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sidRPr="004C002B">
        <w:rPr>
          <w:b/>
          <w:i/>
          <w:iCs/>
        </w:rPr>
        <w:t>SRS transmission on non-active UL BWP is not supported by RedCap UE.</w:t>
      </w:r>
    </w:p>
    <w:p w14:paraId="66C814C9" w14:textId="77777777" w:rsidR="004C002B" w:rsidRPr="00901250" w:rsidRDefault="004C002B" w:rsidP="00570F12">
      <w:pPr>
        <w:rPr>
          <w:lang w:val="en-GB"/>
        </w:rPr>
      </w:pPr>
    </w:p>
    <w:p w14:paraId="62E96E15" w14:textId="5711E89A" w:rsidR="00CE5C90" w:rsidRPr="000C4534" w:rsidRDefault="00CE5C90" w:rsidP="00CE5C90">
      <w:pPr>
        <w:pStyle w:val="Heading1"/>
      </w:pPr>
      <w:r w:rsidRPr="000C4534">
        <w:t>References</w:t>
      </w:r>
    </w:p>
    <w:p w14:paraId="6D2C05D3" w14:textId="06692A9D" w:rsidR="00061B39" w:rsidRDefault="00061B39" w:rsidP="00E54A90">
      <w:pPr>
        <w:pStyle w:val="ListParagraph"/>
        <w:numPr>
          <w:ilvl w:val="0"/>
          <w:numId w:val="25"/>
        </w:numPr>
      </w:pPr>
      <w:r>
        <w:t>R1-2104677, “BW Reduction for RedCap UE,” Qualcomm, May 2021.</w:t>
      </w:r>
    </w:p>
    <w:p w14:paraId="0B948DAC" w14:textId="16223259" w:rsidR="00061B39" w:rsidRDefault="00061B39" w:rsidP="00E54A90">
      <w:pPr>
        <w:pStyle w:val="ListParagraph"/>
        <w:numPr>
          <w:ilvl w:val="0"/>
          <w:numId w:val="25"/>
        </w:numPr>
      </w:pPr>
      <w:bookmarkStart w:id="4" w:name="_Hlk71631344"/>
      <w:r>
        <w:t>R1-2104678, “ RX Branch Reduction for RedCap UE, “ Qualcomm, May 2021.</w:t>
      </w:r>
    </w:p>
    <w:bookmarkEnd w:id="4"/>
    <w:p w14:paraId="54FA6E87" w14:textId="3FBBADA4" w:rsidR="00061B39" w:rsidRDefault="00061B39" w:rsidP="00061B39">
      <w:pPr>
        <w:pStyle w:val="ListParagraph"/>
        <w:numPr>
          <w:ilvl w:val="0"/>
          <w:numId w:val="25"/>
        </w:numPr>
      </w:pPr>
      <w:r>
        <w:t>R1-2104679, “Type-A HD-FDD for RedCap UE, “ Qualcomm, May 2021.</w:t>
      </w:r>
    </w:p>
    <w:p w14:paraId="38F240C5" w14:textId="2FA74EEC" w:rsidR="00061B39" w:rsidRDefault="00061B39" w:rsidP="006A753D">
      <w:pPr>
        <w:pStyle w:val="ListParagraph"/>
        <w:numPr>
          <w:ilvl w:val="0"/>
          <w:numId w:val="25"/>
        </w:numPr>
      </w:pPr>
      <w:r>
        <w:t>R1-2104681, “Cross Layer Design Considerations for RedCap Device, “ Qualcomm, May 2021.</w:t>
      </w:r>
    </w:p>
    <w:p w14:paraId="2BE51624" w14:textId="44202CFE" w:rsidR="009E4B7A" w:rsidRDefault="00E54A90" w:rsidP="006A753D">
      <w:pPr>
        <w:pStyle w:val="ListParagraph"/>
        <w:numPr>
          <w:ilvl w:val="0"/>
          <w:numId w:val="25"/>
        </w:numPr>
      </w:pPr>
      <w:r w:rsidRPr="00E54A90">
        <w:t>RP-210918, “Revised WID on Support of Reduced Capability NR Devices,” 3GPP TSG RAN#91e, March 22</w:t>
      </w:r>
      <w:r w:rsidRPr="00E54A90">
        <w:rPr>
          <w:vertAlign w:val="superscript"/>
        </w:rPr>
        <w:t>nd</w:t>
      </w:r>
      <w:r w:rsidRPr="00E54A90">
        <w:t xml:space="preserve"> to 26</w:t>
      </w:r>
      <w:r w:rsidRPr="00E54A90">
        <w:rPr>
          <w:vertAlign w:val="superscript"/>
        </w:rPr>
        <w:t>th</w:t>
      </w:r>
      <w:r w:rsidRPr="00E54A90">
        <w:t xml:space="preserve"> ,  2021.</w:t>
      </w:r>
    </w:p>
    <w:p w14:paraId="40719F8F" w14:textId="77777777" w:rsidR="009E4B7A" w:rsidRPr="009E4B7A" w:rsidRDefault="009E4B7A" w:rsidP="009E4B7A">
      <w:pPr>
        <w:pStyle w:val="ListParagraph"/>
        <w:numPr>
          <w:ilvl w:val="0"/>
          <w:numId w:val="25"/>
        </w:numPr>
      </w:pPr>
      <w:r w:rsidRPr="009E4B7A">
        <w:t>3GPP TR 38.875, “Study on Support of Reduced Capability NR Devices,” December 2020.</w:t>
      </w:r>
    </w:p>
    <w:p w14:paraId="53D84BE9" w14:textId="77777777" w:rsidR="009E4B7A" w:rsidRPr="00E54A90" w:rsidRDefault="009E4B7A" w:rsidP="009E4B7A">
      <w:pPr>
        <w:pStyle w:val="ListParagraph"/>
        <w:ind w:left="567"/>
      </w:pPr>
    </w:p>
    <w:p w14:paraId="355BAC03" w14:textId="075B50AD" w:rsidR="00613710" w:rsidRPr="00613710" w:rsidRDefault="00613710" w:rsidP="00E54A90">
      <w:pPr>
        <w:pStyle w:val="ListParagraph"/>
        <w:ind w:left="567"/>
      </w:pP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11CD0" w14:textId="77777777" w:rsidR="004A4C87" w:rsidRDefault="004A4C87" w:rsidP="00746535">
      <w:pPr>
        <w:spacing w:after="0"/>
      </w:pPr>
      <w:r>
        <w:separator/>
      </w:r>
    </w:p>
  </w:endnote>
  <w:endnote w:type="continuationSeparator" w:id="0">
    <w:p w14:paraId="6323B5FA" w14:textId="77777777" w:rsidR="004A4C87" w:rsidRDefault="004A4C87" w:rsidP="00746535">
      <w:pPr>
        <w:spacing w:after="0"/>
      </w:pPr>
      <w:r>
        <w:continuationSeparator/>
      </w:r>
    </w:p>
  </w:endnote>
  <w:endnote w:type="continuationNotice" w:id="1">
    <w:p w14:paraId="36138E3E" w14:textId="77777777" w:rsidR="004A4C87" w:rsidRDefault="004A4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18DF6" w14:textId="77777777" w:rsidR="004A4C87" w:rsidRDefault="004A4C87" w:rsidP="00746535">
      <w:pPr>
        <w:spacing w:after="0"/>
      </w:pPr>
      <w:r>
        <w:separator/>
      </w:r>
    </w:p>
  </w:footnote>
  <w:footnote w:type="continuationSeparator" w:id="0">
    <w:p w14:paraId="1ED06E37" w14:textId="77777777" w:rsidR="004A4C87" w:rsidRDefault="004A4C87" w:rsidP="00746535">
      <w:pPr>
        <w:spacing w:after="0"/>
      </w:pPr>
      <w:r>
        <w:continuationSeparator/>
      </w:r>
    </w:p>
  </w:footnote>
  <w:footnote w:type="continuationNotice" w:id="1">
    <w:p w14:paraId="361F39DA" w14:textId="77777777" w:rsidR="004A4C87" w:rsidRDefault="004A4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C514A44"/>
    <w:multiLevelType w:val="hybridMultilevel"/>
    <w:tmpl w:val="BA5CDEB2"/>
    <w:lvl w:ilvl="0" w:tplc="E44234E2">
      <w:start w:val="1"/>
      <w:numFmt w:val="bullet"/>
      <w:lvlText w:val="-"/>
      <w:lvlJc w:val="left"/>
      <w:pPr>
        <w:tabs>
          <w:tab w:val="num" w:pos="720"/>
        </w:tabs>
        <w:ind w:left="720" w:hanging="360"/>
      </w:pPr>
      <w:rPr>
        <w:rFonts w:ascii="Times New Roman" w:hAnsi="Times New Roman" w:hint="default"/>
      </w:rPr>
    </w:lvl>
    <w:lvl w:ilvl="1" w:tplc="0C72F152" w:tentative="1">
      <w:start w:val="1"/>
      <w:numFmt w:val="bullet"/>
      <w:lvlText w:val="-"/>
      <w:lvlJc w:val="left"/>
      <w:pPr>
        <w:tabs>
          <w:tab w:val="num" w:pos="1440"/>
        </w:tabs>
        <w:ind w:left="1440" w:hanging="360"/>
      </w:pPr>
      <w:rPr>
        <w:rFonts w:ascii="Times New Roman" w:hAnsi="Times New Roman" w:hint="default"/>
      </w:rPr>
    </w:lvl>
    <w:lvl w:ilvl="2" w:tplc="9E8ABC0C" w:tentative="1">
      <w:start w:val="1"/>
      <w:numFmt w:val="bullet"/>
      <w:lvlText w:val="-"/>
      <w:lvlJc w:val="left"/>
      <w:pPr>
        <w:tabs>
          <w:tab w:val="num" w:pos="2160"/>
        </w:tabs>
        <w:ind w:left="2160" w:hanging="360"/>
      </w:pPr>
      <w:rPr>
        <w:rFonts w:ascii="Times New Roman" w:hAnsi="Times New Roman" w:hint="default"/>
      </w:rPr>
    </w:lvl>
    <w:lvl w:ilvl="3" w:tplc="A0B6D2E6" w:tentative="1">
      <w:start w:val="1"/>
      <w:numFmt w:val="bullet"/>
      <w:lvlText w:val="-"/>
      <w:lvlJc w:val="left"/>
      <w:pPr>
        <w:tabs>
          <w:tab w:val="num" w:pos="2880"/>
        </w:tabs>
        <w:ind w:left="2880" w:hanging="360"/>
      </w:pPr>
      <w:rPr>
        <w:rFonts w:ascii="Times New Roman" w:hAnsi="Times New Roman" w:hint="default"/>
      </w:rPr>
    </w:lvl>
    <w:lvl w:ilvl="4" w:tplc="42C4C39E" w:tentative="1">
      <w:start w:val="1"/>
      <w:numFmt w:val="bullet"/>
      <w:lvlText w:val="-"/>
      <w:lvlJc w:val="left"/>
      <w:pPr>
        <w:tabs>
          <w:tab w:val="num" w:pos="3600"/>
        </w:tabs>
        <w:ind w:left="3600" w:hanging="360"/>
      </w:pPr>
      <w:rPr>
        <w:rFonts w:ascii="Times New Roman" w:hAnsi="Times New Roman" w:hint="default"/>
      </w:rPr>
    </w:lvl>
    <w:lvl w:ilvl="5" w:tplc="2174D13E" w:tentative="1">
      <w:start w:val="1"/>
      <w:numFmt w:val="bullet"/>
      <w:lvlText w:val="-"/>
      <w:lvlJc w:val="left"/>
      <w:pPr>
        <w:tabs>
          <w:tab w:val="num" w:pos="4320"/>
        </w:tabs>
        <w:ind w:left="4320" w:hanging="360"/>
      </w:pPr>
      <w:rPr>
        <w:rFonts w:ascii="Times New Roman" w:hAnsi="Times New Roman" w:hint="default"/>
      </w:rPr>
    </w:lvl>
    <w:lvl w:ilvl="6" w:tplc="DE8884C4" w:tentative="1">
      <w:start w:val="1"/>
      <w:numFmt w:val="bullet"/>
      <w:lvlText w:val="-"/>
      <w:lvlJc w:val="left"/>
      <w:pPr>
        <w:tabs>
          <w:tab w:val="num" w:pos="5040"/>
        </w:tabs>
        <w:ind w:left="5040" w:hanging="360"/>
      </w:pPr>
      <w:rPr>
        <w:rFonts w:ascii="Times New Roman" w:hAnsi="Times New Roman" w:hint="default"/>
      </w:rPr>
    </w:lvl>
    <w:lvl w:ilvl="7" w:tplc="D9E49596" w:tentative="1">
      <w:start w:val="1"/>
      <w:numFmt w:val="bullet"/>
      <w:lvlText w:val="-"/>
      <w:lvlJc w:val="left"/>
      <w:pPr>
        <w:tabs>
          <w:tab w:val="num" w:pos="5760"/>
        </w:tabs>
        <w:ind w:left="5760" w:hanging="360"/>
      </w:pPr>
      <w:rPr>
        <w:rFonts w:ascii="Times New Roman" w:hAnsi="Times New Roman" w:hint="default"/>
      </w:rPr>
    </w:lvl>
    <w:lvl w:ilvl="8" w:tplc="49FA8D7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70942"/>
    <w:multiLevelType w:val="hybridMultilevel"/>
    <w:tmpl w:val="9358448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A265DF"/>
    <w:multiLevelType w:val="hybridMultilevel"/>
    <w:tmpl w:val="E9725C20"/>
    <w:lvl w:ilvl="0" w:tplc="C292EEB4">
      <w:start w:val="1"/>
      <w:numFmt w:val="bullet"/>
      <w:lvlText w:val="-"/>
      <w:lvlJc w:val="left"/>
      <w:pPr>
        <w:tabs>
          <w:tab w:val="num" w:pos="720"/>
        </w:tabs>
        <w:ind w:left="720" w:hanging="360"/>
      </w:pPr>
      <w:rPr>
        <w:rFonts w:ascii="Times New Roman" w:hAnsi="Times New Roman" w:hint="default"/>
      </w:rPr>
    </w:lvl>
    <w:lvl w:ilvl="1" w:tplc="27D43C0E" w:tentative="1">
      <w:start w:val="1"/>
      <w:numFmt w:val="bullet"/>
      <w:lvlText w:val="-"/>
      <w:lvlJc w:val="left"/>
      <w:pPr>
        <w:tabs>
          <w:tab w:val="num" w:pos="1440"/>
        </w:tabs>
        <w:ind w:left="1440" w:hanging="360"/>
      </w:pPr>
      <w:rPr>
        <w:rFonts w:ascii="Times New Roman" w:hAnsi="Times New Roman" w:hint="default"/>
      </w:rPr>
    </w:lvl>
    <w:lvl w:ilvl="2" w:tplc="486E139E" w:tentative="1">
      <w:start w:val="1"/>
      <w:numFmt w:val="bullet"/>
      <w:lvlText w:val="-"/>
      <w:lvlJc w:val="left"/>
      <w:pPr>
        <w:tabs>
          <w:tab w:val="num" w:pos="2160"/>
        </w:tabs>
        <w:ind w:left="2160" w:hanging="360"/>
      </w:pPr>
      <w:rPr>
        <w:rFonts w:ascii="Times New Roman" w:hAnsi="Times New Roman" w:hint="default"/>
      </w:rPr>
    </w:lvl>
    <w:lvl w:ilvl="3" w:tplc="ED56C5C2" w:tentative="1">
      <w:start w:val="1"/>
      <w:numFmt w:val="bullet"/>
      <w:lvlText w:val="-"/>
      <w:lvlJc w:val="left"/>
      <w:pPr>
        <w:tabs>
          <w:tab w:val="num" w:pos="2880"/>
        </w:tabs>
        <w:ind w:left="2880" w:hanging="360"/>
      </w:pPr>
      <w:rPr>
        <w:rFonts w:ascii="Times New Roman" w:hAnsi="Times New Roman" w:hint="default"/>
      </w:rPr>
    </w:lvl>
    <w:lvl w:ilvl="4" w:tplc="364A358C" w:tentative="1">
      <w:start w:val="1"/>
      <w:numFmt w:val="bullet"/>
      <w:lvlText w:val="-"/>
      <w:lvlJc w:val="left"/>
      <w:pPr>
        <w:tabs>
          <w:tab w:val="num" w:pos="3600"/>
        </w:tabs>
        <w:ind w:left="3600" w:hanging="360"/>
      </w:pPr>
      <w:rPr>
        <w:rFonts w:ascii="Times New Roman" w:hAnsi="Times New Roman" w:hint="default"/>
      </w:rPr>
    </w:lvl>
    <w:lvl w:ilvl="5" w:tplc="88E88E4A" w:tentative="1">
      <w:start w:val="1"/>
      <w:numFmt w:val="bullet"/>
      <w:lvlText w:val="-"/>
      <w:lvlJc w:val="left"/>
      <w:pPr>
        <w:tabs>
          <w:tab w:val="num" w:pos="4320"/>
        </w:tabs>
        <w:ind w:left="4320" w:hanging="360"/>
      </w:pPr>
      <w:rPr>
        <w:rFonts w:ascii="Times New Roman" w:hAnsi="Times New Roman" w:hint="default"/>
      </w:rPr>
    </w:lvl>
    <w:lvl w:ilvl="6" w:tplc="2640F21C" w:tentative="1">
      <w:start w:val="1"/>
      <w:numFmt w:val="bullet"/>
      <w:lvlText w:val="-"/>
      <w:lvlJc w:val="left"/>
      <w:pPr>
        <w:tabs>
          <w:tab w:val="num" w:pos="5040"/>
        </w:tabs>
        <w:ind w:left="5040" w:hanging="360"/>
      </w:pPr>
      <w:rPr>
        <w:rFonts w:ascii="Times New Roman" w:hAnsi="Times New Roman" w:hint="default"/>
      </w:rPr>
    </w:lvl>
    <w:lvl w:ilvl="7" w:tplc="A600F184" w:tentative="1">
      <w:start w:val="1"/>
      <w:numFmt w:val="bullet"/>
      <w:lvlText w:val="-"/>
      <w:lvlJc w:val="left"/>
      <w:pPr>
        <w:tabs>
          <w:tab w:val="num" w:pos="5760"/>
        </w:tabs>
        <w:ind w:left="5760" w:hanging="360"/>
      </w:pPr>
      <w:rPr>
        <w:rFonts w:ascii="Times New Roman" w:hAnsi="Times New Roman" w:hint="default"/>
      </w:rPr>
    </w:lvl>
    <w:lvl w:ilvl="8" w:tplc="0A6655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733947"/>
    <w:multiLevelType w:val="hybridMultilevel"/>
    <w:tmpl w:val="5674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D6DA8"/>
    <w:multiLevelType w:val="hybridMultilevel"/>
    <w:tmpl w:val="9572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41"/>
  </w:num>
  <w:num w:numId="4">
    <w:abstractNumId w:val="26"/>
  </w:num>
  <w:num w:numId="5">
    <w:abstractNumId w:val="21"/>
  </w:num>
  <w:num w:numId="6">
    <w:abstractNumId w:val="5"/>
  </w:num>
  <w:num w:numId="7">
    <w:abstractNumId w:val="39"/>
  </w:num>
  <w:num w:numId="8">
    <w:abstractNumId w:val="19"/>
  </w:num>
  <w:num w:numId="9">
    <w:abstractNumId w:val="32"/>
  </w:num>
  <w:num w:numId="10">
    <w:abstractNumId w:val="22"/>
  </w:num>
  <w:num w:numId="11">
    <w:abstractNumId w:val="11"/>
  </w:num>
  <w:num w:numId="12">
    <w:abstractNumId w:val="2"/>
  </w:num>
  <w:num w:numId="13">
    <w:abstractNumId w:val="3"/>
  </w:num>
  <w:num w:numId="14">
    <w:abstractNumId w:val="37"/>
  </w:num>
  <w:num w:numId="15">
    <w:abstractNumId w:val="0"/>
  </w:num>
  <w:num w:numId="16">
    <w:abstractNumId w:val="28"/>
  </w:num>
  <w:num w:numId="17">
    <w:abstractNumId w:val="29"/>
  </w:num>
  <w:num w:numId="18">
    <w:abstractNumId w:val="40"/>
  </w:num>
  <w:num w:numId="19">
    <w:abstractNumId w:val="15"/>
  </w:num>
  <w:num w:numId="20">
    <w:abstractNumId w:val="20"/>
  </w:num>
  <w:num w:numId="21">
    <w:abstractNumId w:val="17"/>
  </w:num>
  <w:num w:numId="22">
    <w:abstractNumId w:val="16"/>
  </w:num>
  <w:num w:numId="23">
    <w:abstractNumId w:val="10"/>
  </w:num>
  <w:num w:numId="24">
    <w:abstractNumId w:val="7"/>
  </w:num>
  <w:num w:numId="25">
    <w:abstractNumId w:val="1"/>
  </w:num>
  <w:num w:numId="26">
    <w:abstractNumId w:val="30"/>
  </w:num>
  <w:num w:numId="27">
    <w:abstractNumId w:val="24"/>
  </w:num>
  <w:num w:numId="28">
    <w:abstractNumId w:val="31"/>
  </w:num>
  <w:num w:numId="29">
    <w:abstractNumId w:val="14"/>
  </w:num>
  <w:num w:numId="30">
    <w:abstractNumId w:val="36"/>
  </w:num>
  <w:num w:numId="31">
    <w:abstractNumId w:val="12"/>
  </w:num>
  <w:num w:numId="32">
    <w:abstractNumId w:val="6"/>
  </w:num>
  <w:num w:numId="33">
    <w:abstractNumId w:val="33"/>
  </w:num>
  <w:num w:numId="34">
    <w:abstractNumId w:val="34"/>
  </w:num>
  <w:num w:numId="35">
    <w:abstractNumId w:val="27"/>
  </w:num>
  <w:num w:numId="36">
    <w:abstractNumId w:val="9"/>
  </w:num>
  <w:num w:numId="37">
    <w:abstractNumId w:val="18"/>
  </w:num>
  <w:num w:numId="38">
    <w:abstractNumId w:val="4"/>
  </w:num>
  <w:num w:numId="39">
    <w:abstractNumId w:val="4"/>
  </w:num>
  <w:num w:numId="40">
    <w:abstractNumId w:val="23"/>
  </w:num>
  <w:num w:numId="41">
    <w:abstractNumId w:val="38"/>
  </w:num>
  <w:num w:numId="42">
    <w:abstractNumId w:val="35"/>
  </w:num>
  <w:num w:numId="43">
    <w:abstractNumId w:val="8"/>
  </w:num>
  <w:num w:numId="44">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231E"/>
    <w:rsid w:val="00013DF7"/>
    <w:rsid w:val="0001478B"/>
    <w:rsid w:val="000174D7"/>
    <w:rsid w:val="0001777A"/>
    <w:rsid w:val="000205A3"/>
    <w:rsid w:val="00020928"/>
    <w:rsid w:val="000221EE"/>
    <w:rsid w:val="000228CC"/>
    <w:rsid w:val="00022D22"/>
    <w:rsid w:val="000231C0"/>
    <w:rsid w:val="00027E05"/>
    <w:rsid w:val="00030D44"/>
    <w:rsid w:val="00032529"/>
    <w:rsid w:val="0003430D"/>
    <w:rsid w:val="0003537A"/>
    <w:rsid w:val="00036A35"/>
    <w:rsid w:val="00036B4A"/>
    <w:rsid w:val="0003720A"/>
    <w:rsid w:val="00037751"/>
    <w:rsid w:val="00037B94"/>
    <w:rsid w:val="00040663"/>
    <w:rsid w:val="000410E7"/>
    <w:rsid w:val="00041B6D"/>
    <w:rsid w:val="0004372A"/>
    <w:rsid w:val="00045501"/>
    <w:rsid w:val="0004576E"/>
    <w:rsid w:val="00050415"/>
    <w:rsid w:val="000507BF"/>
    <w:rsid w:val="00052A10"/>
    <w:rsid w:val="00053937"/>
    <w:rsid w:val="00054543"/>
    <w:rsid w:val="00054AE5"/>
    <w:rsid w:val="000565C2"/>
    <w:rsid w:val="00057B27"/>
    <w:rsid w:val="0006123A"/>
    <w:rsid w:val="00061B39"/>
    <w:rsid w:val="00061E04"/>
    <w:rsid w:val="00062718"/>
    <w:rsid w:val="00062C50"/>
    <w:rsid w:val="0006307A"/>
    <w:rsid w:val="00063125"/>
    <w:rsid w:val="00063713"/>
    <w:rsid w:val="00064CA4"/>
    <w:rsid w:val="000666F8"/>
    <w:rsid w:val="00070C3E"/>
    <w:rsid w:val="00070F10"/>
    <w:rsid w:val="000714AA"/>
    <w:rsid w:val="00072018"/>
    <w:rsid w:val="00073E2D"/>
    <w:rsid w:val="00073ED0"/>
    <w:rsid w:val="00074635"/>
    <w:rsid w:val="00077CE5"/>
    <w:rsid w:val="0008065A"/>
    <w:rsid w:val="00082BD6"/>
    <w:rsid w:val="00082D04"/>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2C6A"/>
    <w:rsid w:val="000A4897"/>
    <w:rsid w:val="000A53A7"/>
    <w:rsid w:val="000A6283"/>
    <w:rsid w:val="000A6921"/>
    <w:rsid w:val="000A7317"/>
    <w:rsid w:val="000A7BA2"/>
    <w:rsid w:val="000B0570"/>
    <w:rsid w:val="000B2369"/>
    <w:rsid w:val="000B3C26"/>
    <w:rsid w:val="000B4DC0"/>
    <w:rsid w:val="000B6A43"/>
    <w:rsid w:val="000B6B8B"/>
    <w:rsid w:val="000B710B"/>
    <w:rsid w:val="000C01F7"/>
    <w:rsid w:val="000C08FC"/>
    <w:rsid w:val="000C233E"/>
    <w:rsid w:val="000C2D53"/>
    <w:rsid w:val="000C41AA"/>
    <w:rsid w:val="000C4534"/>
    <w:rsid w:val="000C59C3"/>
    <w:rsid w:val="000C5D8C"/>
    <w:rsid w:val="000D022B"/>
    <w:rsid w:val="000D4892"/>
    <w:rsid w:val="000D66EB"/>
    <w:rsid w:val="000E2CFE"/>
    <w:rsid w:val="000E3349"/>
    <w:rsid w:val="000E36EC"/>
    <w:rsid w:val="000E42C6"/>
    <w:rsid w:val="000E6249"/>
    <w:rsid w:val="000E6932"/>
    <w:rsid w:val="000F11DA"/>
    <w:rsid w:val="000F195F"/>
    <w:rsid w:val="000F2CB4"/>
    <w:rsid w:val="000F71D0"/>
    <w:rsid w:val="00100C0C"/>
    <w:rsid w:val="00101167"/>
    <w:rsid w:val="001024DF"/>
    <w:rsid w:val="00105008"/>
    <w:rsid w:val="00107124"/>
    <w:rsid w:val="001125D4"/>
    <w:rsid w:val="00115DEC"/>
    <w:rsid w:val="001223F3"/>
    <w:rsid w:val="001259BD"/>
    <w:rsid w:val="00127967"/>
    <w:rsid w:val="00131268"/>
    <w:rsid w:val="001317BD"/>
    <w:rsid w:val="00134784"/>
    <w:rsid w:val="001378EC"/>
    <w:rsid w:val="00137F94"/>
    <w:rsid w:val="00143044"/>
    <w:rsid w:val="00147337"/>
    <w:rsid w:val="00150BE4"/>
    <w:rsid w:val="0015114E"/>
    <w:rsid w:val="00151E22"/>
    <w:rsid w:val="001521A3"/>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C92"/>
    <w:rsid w:val="00186D7F"/>
    <w:rsid w:val="00186EFD"/>
    <w:rsid w:val="00187CCD"/>
    <w:rsid w:val="00190130"/>
    <w:rsid w:val="001948E5"/>
    <w:rsid w:val="001958F5"/>
    <w:rsid w:val="001962C2"/>
    <w:rsid w:val="001A110A"/>
    <w:rsid w:val="001A53F8"/>
    <w:rsid w:val="001B0CB8"/>
    <w:rsid w:val="001B1669"/>
    <w:rsid w:val="001B1D8C"/>
    <w:rsid w:val="001B21F9"/>
    <w:rsid w:val="001B2355"/>
    <w:rsid w:val="001B29B6"/>
    <w:rsid w:val="001B2F64"/>
    <w:rsid w:val="001B6928"/>
    <w:rsid w:val="001C4AB4"/>
    <w:rsid w:val="001C6EB2"/>
    <w:rsid w:val="001D199C"/>
    <w:rsid w:val="001D1C3B"/>
    <w:rsid w:val="001D3546"/>
    <w:rsid w:val="001D5862"/>
    <w:rsid w:val="001E22F6"/>
    <w:rsid w:val="001E32DD"/>
    <w:rsid w:val="001E4789"/>
    <w:rsid w:val="001E7155"/>
    <w:rsid w:val="001F07E5"/>
    <w:rsid w:val="001F085D"/>
    <w:rsid w:val="001F0E7C"/>
    <w:rsid w:val="001F1577"/>
    <w:rsid w:val="001F1CC0"/>
    <w:rsid w:val="001F224B"/>
    <w:rsid w:val="001F58EC"/>
    <w:rsid w:val="001F5B2D"/>
    <w:rsid w:val="001F618A"/>
    <w:rsid w:val="001F61F2"/>
    <w:rsid w:val="001F7D26"/>
    <w:rsid w:val="0020042A"/>
    <w:rsid w:val="00200A01"/>
    <w:rsid w:val="00201108"/>
    <w:rsid w:val="00203ACB"/>
    <w:rsid w:val="00205606"/>
    <w:rsid w:val="00205ACB"/>
    <w:rsid w:val="002061D6"/>
    <w:rsid w:val="00206FF2"/>
    <w:rsid w:val="00211B86"/>
    <w:rsid w:val="0021351F"/>
    <w:rsid w:val="002135CA"/>
    <w:rsid w:val="00213D5D"/>
    <w:rsid w:val="00215881"/>
    <w:rsid w:val="00215AAF"/>
    <w:rsid w:val="00215B80"/>
    <w:rsid w:val="00216A8D"/>
    <w:rsid w:val="0022093A"/>
    <w:rsid w:val="0022188B"/>
    <w:rsid w:val="00221EE4"/>
    <w:rsid w:val="002241EF"/>
    <w:rsid w:val="00224BA3"/>
    <w:rsid w:val="00225D3F"/>
    <w:rsid w:val="002263E4"/>
    <w:rsid w:val="00226CC7"/>
    <w:rsid w:val="00227DBF"/>
    <w:rsid w:val="00227EBF"/>
    <w:rsid w:val="00233AEB"/>
    <w:rsid w:val="00233B00"/>
    <w:rsid w:val="00233E18"/>
    <w:rsid w:val="0023678F"/>
    <w:rsid w:val="00237A34"/>
    <w:rsid w:val="0024332F"/>
    <w:rsid w:val="00243C8C"/>
    <w:rsid w:val="0024542D"/>
    <w:rsid w:val="00246F58"/>
    <w:rsid w:val="00247523"/>
    <w:rsid w:val="00250187"/>
    <w:rsid w:val="0025081F"/>
    <w:rsid w:val="002510B7"/>
    <w:rsid w:val="0025165D"/>
    <w:rsid w:val="00251B5A"/>
    <w:rsid w:val="0025233B"/>
    <w:rsid w:val="00254315"/>
    <w:rsid w:val="0025573A"/>
    <w:rsid w:val="00257048"/>
    <w:rsid w:val="002579DA"/>
    <w:rsid w:val="00257F90"/>
    <w:rsid w:val="002602BE"/>
    <w:rsid w:val="00260703"/>
    <w:rsid w:val="00260A3A"/>
    <w:rsid w:val="00260FB9"/>
    <w:rsid w:val="00263CA5"/>
    <w:rsid w:val="00264C99"/>
    <w:rsid w:val="0026534C"/>
    <w:rsid w:val="00266606"/>
    <w:rsid w:val="0027226D"/>
    <w:rsid w:val="00272A66"/>
    <w:rsid w:val="002731A8"/>
    <w:rsid w:val="002731D0"/>
    <w:rsid w:val="00273C47"/>
    <w:rsid w:val="002764DD"/>
    <w:rsid w:val="002768CA"/>
    <w:rsid w:val="00280459"/>
    <w:rsid w:val="00281B23"/>
    <w:rsid w:val="0028438B"/>
    <w:rsid w:val="00285D76"/>
    <w:rsid w:val="002909E7"/>
    <w:rsid w:val="00290AE6"/>
    <w:rsid w:val="00292246"/>
    <w:rsid w:val="00292883"/>
    <w:rsid w:val="00296578"/>
    <w:rsid w:val="002968CE"/>
    <w:rsid w:val="002A3466"/>
    <w:rsid w:val="002A4E64"/>
    <w:rsid w:val="002A559C"/>
    <w:rsid w:val="002A709C"/>
    <w:rsid w:val="002A7B15"/>
    <w:rsid w:val="002B1AE2"/>
    <w:rsid w:val="002B32CC"/>
    <w:rsid w:val="002B386D"/>
    <w:rsid w:val="002B4CDB"/>
    <w:rsid w:val="002B53C5"/>
    <w:rsid w:val="002B60B0"/>
    <w:rsid w:val="002B7B55"/>
    <w:rsid w:val="002C008B"/>
    <w:rsid w:val="002C0EB8"/>
    <w:rsid w:val="002C1659"/>
    <w:rsid w:val="002C225D"/>
    <w:rsid w:val="002C25D5"/>
    <w:rsid w:val="002C427E"/>
    <w:rsid w:val="002D1318"/>
    <w:rsid w:val="002D2C25"/>
    <w:rsid w:val="002D31E2"/>
    <w:rsid w:val="002D4329"/>
    <w:rsid w:val="002D4908"/>
    <w:rsid w:val="002D5905"/>
    <w:rsid w:val="002D7563"/>
    <w:rsid w:val="002E219A"/>
    <w:rsid w:val="002E2613"/>
    <w:rsid w:val="002E400F"/>
    <w:rsid w:val="002E41BC"/>
    <w:rsid w:val="002E5136"/>
    <w:rsid w:val="002E5590"/>
    <w:rsid w:val="002E56AB"/>
    <w:rsid w:val="002E5A4B"/>
    <w:rsid w:val="002E5EF1"/>
    <w:rsid w:val="002E5FF0"/>
    <w:rsid w:val="002E75C3"/>
    <w:rsid w:val="002E76C3"/>
    <w:rsid w:val="002E7CBA"/>
    <w:rsid w:val="002E7EAF"/>
    <w:rsid w:val="002F0107"/>
    <w:rsid w:val="002F36E2"/>
    <w:rsid w:val="002F3DFE"/>
    <w:rsid w:val="002F6FEB"/>
    <w:rsid w:val="00303582"/>
    <w:rsid w:val="003073D7"/>
    <w:rsid w:val="00313066"/>
    <w:rsid w:val="003137D2"/>
    <w:rsid w:val="00314FDF"/>
    <w:rsid w:val="0031510A"/>
    <w:rsid w:val="0031531F"/>
    <w:rsid w:val="003153CD"/>
    <w:rsid w:val="00315E8C"/>
    <w:rsid w:val="00316FA8"/>
    <w:rsid w:val="00322F63"/>
    <w:rsid w:val="003249B3"/>
    <w:rsid w:val="0032625C"/>
    <w:rsid w:val="0032651B"/>
    <w:rsid w:val="00326A64"/>
    <w:rsid w:val="00327DF2"/>
    <w:rsid w:val="0033077A"/>
    <w:rsid w:val="00331212"/>
    <w:rsid w:val="00331A0F"/>
    <w:rsid w:val="00333136"/>
    <w:rsid w:val="00333E72"/>
    <w:rsid w:val="003346F0"/>
    <w:rsid w:val="00340A31"/>
    <w:rsid w:val="00342965"/>
    <w:rsid w:val="0034373B"/>
    <w:rsid w:val="0034384E"/>
    <w:rsid w:val="00345D68"/>
    <w:rsid w:val="003478CB"/>
    <w:rsid w:val="0035056C"/>
    <w:rsid w:val="00350722"/>
    <w:rsid w:val="0035253D"/>
    <w:rsid w:val="003527EF"/>
    <w:rsid w:val="00352AF6"/>
    <w:rsid w:val="00363585"/>
    <w:rsid w:val="00364A1F"/>
    <w:rsid w:val="00365496"/>
    <w:rsid w:val="00370BB4"/>
    <w:rsid w:val="0037100A"/>
    <w:rsid w:val="003718B2"/>
    <w:rsid w:val="00374316"/>
    <w:rsid w:val="00376676"/>
    <w:rsid w:val="00376CB1"/>
    <w:rsid w:val="003810AA"/>
    <w:rsid w:val="0038175D"/>
    <w:rsid w:val="00382338"/>
    <w:rsid w:val="0038248D"/>
    <w:rsid w:val="003829CD"/>
    <w:rsid w:val="00384735"/>
    <w:rsid w:val="00386FA7"/>
    <w:rsid w:val="00390DD4"/>
    <w:rsid w:val="00390F85"/>
    <w:rsid w:val="00391273"/>
    <w:rsid w:val="00391A0E"/>
    <w:rsid w:val="00392475"/>
    <w:rsid w:val="00392B40"/>
    <w:rsid w:val="00393C8E"/>
    <w:rsid w:val="00394F4B"/>
    <w:rsid w:val="003952C1"/>
    <w:rsid w:val="0039679F"/>
    <w:rsid w:val="00396935"/>
    <w:rsid w:val="00397514"/>
    <w:rsid w:val="003A0BFE"/>
    <w:rsid w:val="003A1C46"/>
    <w:rsid w:val="003A2B72"/>
    <w:rsid w:val="003A2E7F"/>
    <w:rsid w:val="003A3A91"/>
    <w:rsid w:val="003A3DBB"/>
    <w:rsid w:val="003A3EA7"/>
    <w:rsid w:val="003A41BF"/>
    <w:rsid w:val="003A61E4"/>
    <w:rsid w:val="003A7807"/>
    <w:rsid w:val="003B1884"/>
    <w:rsid w:val="003B3159"/>
    <w:rsid w:val="003B5254"/>
    <w:rsid w:val="003B54CF"/>
    <w:rsid w:val="003B56FC"/>
    <w:rsid w:val="003B6750"/>
    <w:rsid w:val="003B7686"/>
    <w:rsid w:val="003B7D5D"/>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E6486"/>
    <w:rsid w:val="003E696B"/>
    <w:rsid w:val="003F0575"/>
    <w:rsid w:val="003F1425"/>
    <w:rsid w:val="003F16EB"/>
    <w:rsid w:val="003F214A"/>
    <w:rsid w:val="003F2557"/>
    <w:rsid w:val="003F2936"/>
    <w:rsid w:val="003F488F"/>
    <w:rsid w:val="003F6149"/>
    <w:rsid w:val="003F6722"/>
    <w:rsid w:val="003F6B18"/>
    <w:rsid w:val="00400B7F"/>
    <w:rsid w:val="0040134C"/>
    <w:rsid w:val="004039CD"/>
    <w:rsid w:val="004053E9"/>
    <w:rsid w:val="00407A19"/>
    <w:rsid w:val="004100C2"/>
    <w:rsid w:val="00410BAC"/>
    <w:rsid w:val="00410CCF"/>
    <w:rsid w:val="00410E0B"/>
    <w:rsid w:val="004117BA"/>
    <w:rsid w:val="0041322F"/>
    <w:rsid w:val="0041400C"/>
    <w:rsid w:val="004177C6"/>
    <w:rsid w:val="00421CD2"/>
    <w:rsid w:val="004230B8"/>
    <w:rsid w:val="004278C1"/>
    <w:rsid w:val="004307AD"/>
    <w:rsid w:val="00430DE3"/>
    <w:rsid w:val="00431990"/>
    <w:rsid w:val="00431C62"/>
    <w:rsid w:val="004328AC"/>
    <w:rsid w:val="00433AEA"/>
    <w:rsid w:val="00435D6A"/>
    <w:rsid w:val="0043698B"/>
    <w:rsid w:val="00437DB3"/>
    <w:rsid w:val="00437EB9"/>
    <w:rsid w:val="0044139B"/>
    <w:rsid w:val="00442163"/>
    <w:rsid w:val="00442CE5"/>
    <w:rsid w:val="0044614E"/>
    <w:rsid w:val="00446B15"/>
    <w:rsid w:val="00446ECF"/>
    <w:rsid w:val="00450D19"/>
    <w:rsid w:val="004526F4"/>
    <w:rsid w:val="0045398A"/>
    <w:rsid w:val="00457144"/>
    <w:rsid w:val="004608D4"/>
    <w:rsid w:val="00460CE1"/>
    <w:rsid w:val="00461DB4"/>
    <w:rsid w:val="00462018"/>
    <w:rsid w:val="00462EDF"/>
    <w:rsid w:val="00464F11"/>
    <w:rsid w:val="00467CAC"/>
    <w:rsid w:val="0047274C"/>
    <w:rsid w:val="00472B4A"/>
    <w:rsid w:val="00473420"/>
    <w:rsid w:val="00473D12"/>
    <w:rsid w:val="004753D4"/>
    <w:rsid w:val="00475B82"/>
    <w:rsid w:val="00477049"/>
    <w:rsid w:val="004772A1"/>
    <w:rsid w:val="00477C7A"/>
    <w:rsid w:val="0048010E"/>
    <w:rsid w:val="00482366"/>
    <w:rsid w:val="004846BB"/>
    <w:rsid w:val="00485B04"/>
    <w:rsid w:val="004861C0"/>
    <w:rsid w:val="004914D1"/>
    <w:rsid w:val="00493023"/>
    <w:rsid w:val="00494430"/>
    <w:rsid w:val="00495123"/>
    <w:rsid w:val="004956B6"/>
    <w:rsid w:val="0049752F"/>
    <w:rsid w:val="00497BF7"/>
    <w:rsid w:val="00497F62"/>
    <w:rsid w:val="004A0AA7"/>
    <w:rsid w:val="004A2FE9"/>
    <w:rsid w:val="004A4C87"/>
    <w:rsid w:val="004B234A"/>
    <w:rsid w:val="004B2F38"/>
    <w:rsid w:val="004B55DF"/>
    <w:rsid w:val="004B56F0"/>
    <w:rsid w:val="004B70F1"/>
    <w:rsid w:val="004B7CE7"/>
    <w:rsid w:val="004C002B"/>
    <w:rsid w:val="004C3F49"/>
    <w:rsid w:val="004C716B"/>
    <w:rsid w:val="004C7727"/>
    <w:rsid w:val="004C7D71"/>
    <w:rsid w:val="004D01A6"/>
    <w:rsid w:val="004D0503"/>
    <w:rsid w:val="004D10C9"/>
    <w:rsid w:val="004D10E2"/>
    <w:rsid w:val="004D1327"/>
    <w:rsid w:val="004D1E8A"/>
    <w:rsid w:val="004D27AC"/>
    <w:rsid w:val="004D3056"/>
    <w:rsid w:val="004D3CCB"/>
    <w:rsid w:val="004D55ED"/>
    <w:rsid w:val="004E2B88"/>
    <w:rsid w:val="004E3537"/>
    <w:rsid w:val="004E3768"/>
    <w:rsid w:val="004E4DD7"/>
    <w:rsid w:val="004E5249"/>
    <w:rsid w:val="004E65D4"/>
    <w:rsid w:val="004E67B2"/>
    <w:rsid w:val="004E6871"/>
    <w:rsid w:val="004F0A22"/>
    <w:rsid w:val="004F295D"/>
    <w:rsid w:val="004F2998"/>
    <w:rsid w:val="004F4610"/>
    <w:rsid w:val="004F6FAF"/>
    <w:rsid w:val="00500247"/>
    <w:rsid w:val="0050049D"/>
    <w:rsid w:val="00500FE1"/>
    <w:rsid w:val="00502B3F"/>
    <w:rsid w:val="00503FD3"/>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3956"/>
    <w:rsid w:val="00524FA1"/>
    <w:rsid w:val="005251D2"/>
    <w:rsid w:val="0052622B"/>
    <w:rsid w:val="005262BB"/>
    <w:rsid w:val="00527010"/>
    <w:rsid w:val="00527EB6"/>
    <w:rsid w:val="0053236A"/>
    <w:rsid w:val="005349A4"/>
    <w:rsid w:val="00535458"/>
    <w:rsid w:val="00537900"/>
    <w:rsid w:val="005415E2"/>
    <w:rsid w:val="0054356B"/>
    <w:rsid w:val="00543732"/>
    <w:rsid w:val="005442E3"/>
    <w:rsid w:val="0054529E"/>
    <w:rsid w:val="00547920"/>
    <w:rsid w:val="005502E5"/>
    <w:rsid w:val="00550E41"/>
    <w:rsid w:val="00553BB6"/>
    <w:rsid w:val="00554794"/>
    <w:rsid w:val="00554953"/>
    <w:rsid w:val="00554C82"/>
    <w:rsid w:val="005551B3"/>
    <w:rsid w:val="00561B6B"/>
    <w:rsid w:val="00563E7A"/>
    <w:rsid w:val="0056664E"/>
    <w:rsid w:val="00570F12"/>
    <w:rsid w:val="005723C1"/>
    <w:rsid w:val="00572B6B"/>
    <w:rsid w:val="005730F1"/>
    <w:rsid w:val="0057345D"/>
    <w:rsid w:val="00573D93"/>
    <w:rsid w:val="00576517"/>
    <w:rsid w:val="00576E56"/>
    <w:rsid w:val="00577C4B"/>
    <w:rsid w:val="00585E16"/>
    <w:rsid w:val="00590EBC"/>
    <w:rsid w:val="005918A5"/>
    <w:rsid w:val="005930F5"/>
    <w:rsid w:val="00593A7E"/>
    <w:rsid w:val="0059468C"/>
    <w:rsid w:val="00595C01"/>
    <w:rsid w:val="00596ED0"/>
    <w:rsid w:val="00597FF4"/>
    <w:rsid w:val="005A0725"/>
    <w:rsid w:val="005A175E"/>
    <w:rsid w:val="005A1883"/>
    <w:rsid w:val="005A28AF"/>
    <w:rsid w:val="005A2EBA"/>
    <w:rsid w:val="005A3C7A"/>
    <w:rsid w:val="005A6023"/>
    <w:rsid w:val="005B0C9C"/>
    <w:rsid w:val="005B3A24"/>
    <w:rsid w:val="005B43D6"/>
    <w:rsid w:val="005B6EDF"/>
    <w:rsid w:val="005B7F54"/>
    <w:rsid w:val="005C0406"/>
    <w:rsid w:val="005C0B62"/>
    <w:rsid w:val="005C0B6B"/>
    <w:rsid w:val="005C0D96"/>
    <w:rsid w:val="005C5AF9"/>
    <w:rsid w:val="005C5BA6"/>
    <w:rsid w:val="005C5E87"/>
    <w:rsid w:val="005C769E"/>
    <w:rsid w:val="005D1F67"/>
    <w:rsid w:val="005D7937"/>
    <w:rsid w:val="005E0AD9"/>
    <w:rsid w:val="005E1032"/>
    <w:rsid w:val="005E19C5"/>
    <w:rsid w:val="005E3F2A"/>
    <w:rsid w:val="005E59B4"/>
    <w:rsid w:val="005E7625"/>
    <w:rsid w:val="005E7815"/>
    <w:rsid w:val="005F2123"/>
    <w:rsid w:val="005F7066"/>
    <w:rsid w:val="005F78C5"/>
    <w:rsid w:val="00603E4C"/>
    <w:rsid w:val="00603ED0"/>
    <w:rsid w:val="0060687F"/>
    <w:rsid w:val="00606B79"/>
    <w:rsid w:val="00607749"/>
    <w:rsid w:val="00611CAE"/>
    <w:rsid w:val="0061261B"/>
    <w:rsid w:val="006131D0"/>
    <w:rsid w:val="00613710"/>
    <w:rsid w:val="0061387D"/>
    <w:rsid w:val="006149E8"/>
    <w:rsid w:val="006156B4"/>
    <w:rsid w:val="00615780"/>
    <w:rsid w:val="006164F6"/>
    <w:rsid w:val="006171AA"/>
    <w:rsid w:val="006200C0"/>
    <w:rsid w:val="00622635"/>
    <w:rsid w:val="006252CE"/>
    <w:rsid w:val="006253B6"/>
    <w:rsid w:val="00627D12"/>
    <w:rsid w:val="006309F8"/>
    <w:rsid w:val="00630CC5"/>
    <w:rsid w:val="00631C8E"/>
    <w:rsid w:val="00632BCF"/>
    <w:rsid w:val="00634C39"/>
    <w:rsid w:val="00634C56"/>
    <w:rsid w:val="006360ED"/>
    <w:rsid w:val="006362FE"/>
    <w:rsid w:val="006366CD"/>
    <w:rsid w:val="00636EA7"/>
    <w:rsid w:val="00637236"/>
    <w:rsid w:val="00640A47"/>
    <w:rsid w:val="006410FC"/>
    <w:rsid w:val="0064556A"/>
    <w:rsid w:val="00645883"/>
    <w:rsid w:val="00645974"/>
    <w:rsid w:val="00645DDC"/>
    <w:rsid w:val="0064722E"/>
    <w:rsid w:val="006525CC"/>
    <w:rsid w:val="00654F6D"/>
    <w:rsid w:val="006558BB"/>
    <w:rsid w:val="006563C0"/>
    <w:rsid w:val="0066019A"/>
    <w:rsid w:val="0066127E"/>
    <w:rsid w:val="0066272D"/>
    <w:rsid w:val="0066276B"/>
    <w:rsid w:val="00663B30"/>
    <w:rsid w:val="0066409B"/>
    <w:rsid w:val="0066446C"/>
    <w:rsid w:val="00665D38"/>
    <w:rsid w:val="00671CDB"/>
    <w:rsid w:val="00672624"/>
    <w:rsid w:val="00672B83"/>
    <w:rsid w:val="006744F6"/>
    <w:rsid w:val="00674539"/>
    <w:rsid w:val="00677E36"/>
    <w:rsid w:val="0068217D"/>
    <w:rsid w:val="006825B7"/>
    <w:rsid w:val="0068620B"/>
    <w:rsid w:val="00687155"/>
    <w:rsid w:val="00691258"/>
    <w:rsid w:val="00695D80"/>
    <w:rsid w:val="006A2B39"/>
    <w:rsid w:val="006A3A2C"/>
    <w:rsid w:val="006A5083"/>
    <w:rsid w:val="006A5ED2"/>
    <w:rsid w:val="006A6487"/>
    <w:rsid w:val="006A74BA"/>
    <w:rsid w:val="006A753D"/>
    <w:rsid w:val="006B0224"/>
    <w:rsid w:val="006B0937"/>
    <w:rsid w:val="006B0E0C"/>
    <w:rsid w:val="006B1C4A"/>
    <w:rsid w:val="006B24AC"/>
    <w:rsid w:val="006B3374"/>
    <w:rsid w:val="006B5664"/>
    <w:rsid w:val="006B6672"/>
    <w:rsid w:val="006B6AE1"/>
    <w:rsid w:val="006C204E"/>
    <w:rsid w:val="006C303D"/>
    <w:rsid w:val="006C37A0"/>
    <w:rsid w:val="006C502B"/>
    <w:rsid w:val="006C5514"/>
    <w:rsid w:val="006C6338"/>
    <w:rsid w:val="006C68CF"/>
    <w:rsid w:val="006D1381"/>
    <w:rsid w:val="006D3000"/>
    <w:rsid w:val="006D3CBB"/>
    <w:rsid w:val="006D3D1E"/>
    <w:rsid w:val="006D4825"/>
    <w:rsid w:val="006D568F"/>
    <w:rsid w:val="006D59E2"/>
    <w:rsid w:val="006D6EA7"/>
    <w:rsid w:val="006D707A"/>
    <w:rsid w:val="006D764E"/>
    <w:rsid w:val="006D7FF8"/>
    <w:rsid w:val="006E2051"/>
    <w:rsid w:val="006E29EA"/>
    <w:rsid w:val="006E306A"/>
    <w:rsid w:val="006E495B"/>
    <w:rsid w:val="006E69B2"/>
    <w:rsid w:val="006E6EC9"/>
    <w:rsid w:val="006F027F"/>
    <w:rsid w:val="006F0A13"/>
    <w:rsid w:val="006F1089"/>
    <w:rsid w:val="006F1CC0"/>
    <w:rsid w:val="006F2DB7"/>
    <w:rsid w:val="006F38C7"/>
    <w:rsid w:val="006F40BC"/>
    <w:rsid w:val="006F4BB6"/>
    <w:rsid w:val="006F4D72"/>
    <w:rsid w:val="006F6E51"/>
    <w:rsid w:val="006F7447"/>
    <w:rsid w:val="006F7B02"/>
    <w:rsid w:val="00701157"/>
    <w:rsid w:val="007049A4"/>
    <w:rsid w:val="00704CC1"/>
    <w:rsid w:val="00710391"/>
    <w:rsid w:val="007104FB"/>
    <w:rsid w:val="0071128F"/>
    <w:rsid w:val="007115F5"/>
    <w:rsid w:val="007117CF"/>
    <w:rsid w:val="00711A57"/>
    <w:rsid w:val="007138AF"/>
    <w:rsid w:val="00714628"/>
    <w:rsid w:val="0072072E"/>
    <w:rsid w:val="00721DE8"/>
    <w:rsid w:val="00726DFD"/>
    <w:rsid w:val="00727C9D"/>
    <w:rsid w:val="007306F2"/>
    <w:rsid w:val="007309A6"/>
    <w:rsid w:val="00732335"/>
    <w:rsid w:val="007359FC"/>
    <w:rsid w:val="00736E4F"/>
    <w:rsid w:val="0073778F"/>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0EC"/>
    <w:rsid w:val="007471DA"/>
    <w:rsid w:val="00747F3B"/>
    <w:rsid w:val="007515ED"/>
    <w:rsid w:val="00753FE0"/>
    <w:rsid w:val="00754CC7"/>
    <w:rsid w:val="007556E1"/>
    <w:rsid w:val="007578FC"/>
    <w:rsid w:val="00762875"/>
    <w:rsid w:val="00763A7F"/>
    <w:rsid w:val="0076488F"/>
    <w:rsid w:val="00765092"/>
    <w:rsid w:val="007656F3"/>
    <w:rsid w:val="007672E1"/>
    <w:rsid w:val="00767D0B"/>
    <w:rsid w:val="00773308"/>
    <w:rsid w:val="00773FA9"/>
    <w:rsid w:val="00782900"/>
    <w:rsid w:val="00785313"/>
    <w:rsid w:val="00790CB2"/>
    <w:rsid w:val="00792EE1"/>
    <w:rsid w:val="00794097"/>
    <w:rsid w:val="00796325"/>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0E1E"/>
    <w:rsid w:val="007C2F8D"/>
    <w:rsid w:val="007C469B"/>
    <w:rsid w:val="007C7D6A"/>
    <w:rsid w:val="007D2066"/>
    <w:rsid w:val="007D34E2"/>
    <w:rsid w:val="007D3C91"/>
    <w:rsid w:val="007D4A39"/>
    <w:rsid w:val="007D567D"/>
    <w:rsid w:val="007D5F03"/>
    <w:rsid w:val="007D6638"/>
    <w:rsid w:val="007D6ED2"/>
    <w:rsid w:val="007D7B62"/>
    <w:rsid w:val="007E2884"/>
    <w:rsid w:val="007E3AFB"/>
    <w:rsid w:val="007E3D1E"/>
    <w:rsid w:val="007E45AF"/>
    <w:rsid w:val="007E4D85"/>
    <w:rsid w:val="007E4DE2"/>
    <w:rsid w:val="007E5162"/>
    <w:rsid w:val="007E5DC7"/>
    <w:rsid w:val="007E6782"/>
    <w:rsid w:val="007F2292"/>
    <w:rsid w:val="007F2601"/>
    <w:rsid w:val="007F28EF"/>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2120E"/>
    <w:rsid w:val="008248D8"/>
    <w:rsid w:val="008268D3"/>
    <w:rsid w:val="00827BFC"/>
    <w:rsid w:val="00833045"/>
    <w:rsid w:val="008332ED"/>
    <w:rsid w:val="00834B6C"/>
    <w:rsid w:val="00836027"/>
    <w:rsid w:val="00837432"/>
    <w:rsid w:val="00840C9E"/>
    <w:rsid w:val="008414F8"/>
    <w:rsid w:val="0084350F"/>
    <w:rsid w:val="00843F1B"/>
    <w:rsid w:val="00853872"/>
    <w:rsid w:val="00853FB0"/>
    <w:rsid w:val="00856F8A"/>
    <w:rsid w:val="00857E3A"/>
    <w:rsid w:val="00860CD6"/>
    <w:rsid w:val="00862664"/>
    <w:rsid w:val="00862F01"/>
    <w:rsid w:val="00864E1B"/>
    <w:rsid w:val="00865571"/>
    <w:rsid w:val="00866B0D"/>
    <w:rsid w:val="00867712"/>
    <w:rsid w:val="00867C16"/>
    <w:rsid w:val="00871559"/>
    <w:rsid w:val="0087235A"/>
    <w:rsid w:val="00872A6D"/>
    <w:rsid w:val="00873214"/>
    <w:rsid w:val="00873A33"/>
    <w:rsid w:val="00873F22"/>
    <w:rsid w:val="00874BED"/>
    <w:rsid w:val="00875B05"/>
    <w:rsid w:val="00876044"/>
    <w:rsid w:val="0087613F"/>
    <w:rsid w:val="0087708D"/>
    <w:rsid w:val="008773F2"/>
    <w:rsid w:val="008774B8"/>
    <w:rsid w:val="0088170F"/>
    <w:rsid w:val="0088195C"/>
    <w:rsid w:val="00882B4D"/>
    <w:rsid w:val="00882F21"/>
    <w:rsid w:val="0088360F"/>
    <w:rsid w:val="00883B5F"/>
    <w:rsid w:val="00883EFD"/>
    <w:rsid w:val="008840AD"/>
    <w:rsid w:val="00890FD1"/>
    <w:rsid w:val="008915E8"/>
    <w:rsid w:val="00892410"/>
    <w:rsid w:val="0089359F"/>
    <w:rsid w:val="00895BA9"/>
    <w:rsid w:val="00896AB6"/>
    <w:rsid w:val="008976E1"/>
    <w:rsid w:val="008979BB"/>
    <w:rsid w:val="008A040C"/>
    <w:rsid w:val="008A0B8F"/>
    <w:rsid w:val="008A1E6C"/>
    <w:rsid w:val="008A2076"/>
    <w:rsid w:val="008A4299"/>
    <w:rsid w:val="008A6F41"/>
    <w:rsid w:val="008B1360"/>
    <w:rsid w:val="008B1C44"/>
    <w:rsid w:val="008B2264"/>
    <w:rsid w:val="008B4D6E"/>
    <w:rsid w:val="008B6116"/>
    <w:rsid w:val="008B6A9F"/>
    <w:rsid w:val="008C0443"/>
    <w:rsid w:val="008C1DA2"/>
    <w:rsid w:val="008C4864"/>
    <w:rsid w:val="008D161E"/>
    <w:rsid w:val="008D1ADF"/>
    <w:rsid w:val="008D1BD0"/>
    <w:rsid w:val="008D3847"/>
    <w:rsid w:val="008D3C53"/>
    <w:rsid w:val="008D53DB"/>
    <w:rsid w:val="008D6FCA"/>
    <w:rsid w:val="008E02B4"/>
    <w:rsid w:val="008E0AB2"/>
    <w:rsid w:val="008E0EE9"/>
    <w:rsid w:val="008E1813"/>
    <w:rsid w:val="008E2034"/>
    <w:rsid w:val="008E339D"/>
    <w:rsid w:val="008E34D7"/>
    <w:rsid w:val="008E3AC8"/>
    <w:rsid w:val="008E3E17"/>
    <w:rsid w:val="008E5934"/>
    <w:rsid w:val="008E6954"/>
    <w:rsid w:val="008E79A3"/>
    <w:rsid w:val="008F03A7"/>
    <w:rsid w:val="008F0A48"/>
    <w:rsid w:val="008F16C1"/>
    <w:rsid w:val="008F450A"/>
    <w:rsid w:val="008F55C8"/>
    <w:rsid w:val="008F5A1D"/>
    <w:rsid w:val="008F5BE4"/>
    <w:rsid w:val="008F63F8"/>
    <w:rsid w:val="008F6E62"/>
    <w:rsid w:val="008F78E6"/>
    <w:rsid w:val="008F7EDB"/>
    <w:rsid w:val="00900D2D"/>
    <w:rsid w:val="00901250"/>
    <w:rsid w:val="00901695"/>
    <w:rsid w:val="009043C5"/>
    <w:rsid w:val="00904868"/>
    <w:rsid w:val="00905155"/>
    <w:rsid w:val="009063FA"/>
    <w:rsid w:val="00907D85"/>
    <w:rsid w:val="00911552"/>
    <w:rsid w:val="00911617"/>
    <w:rsid w:val="0091340E"/>
    <w:rsid w:val="00914180"/>
    <w:rsid w:val="0091556A"/>
    <w:rsid w:val="00916068"/>
    <w:rsid w:val="00917776"/>
    <w:rsid w:val="009228D3"/>
    <w:rsid w:val="00923209"/>
    <w:rsid w:val="00925079"/>
    <w:rsid w:val="00925615"/>
    <w:rsid w:val="00925E6A"/>
    <w:rsid w:val="00930D98"/>
    <w:rsid w:val="00930F20"/>
    <w:rsid w:val="00931150"/>
    <w:rsid w:val="00932B8E"/>
    <w:rsid w:val="00933D69"/>
    <w:rsid w:val="00933F78"/>
    <w:rsid w:val="00934D80"/>
    <w:rsid w:val="00935C42"/>
    <w:rsid w:val="00937C3B"/>
    <w:rsid w:val="009406CE"/>
    <w:rsid w:val="00940E84"/>
    <w:rsid w:val="0094127A"/>
    <w:rsid w:val="00942AE4"/>
    <w:rsid w:val="00943773"/>
    <w:rsid w:val="009447F6"/>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2883"/>
    <w:rsid w:val="00964AF1"/>
    <w:rsid w:val="00965082"/>
    <w:rsid w:val="00966361"/>
    <w:rsid w:val="00966C7B"/>
    <w:rsid w:val="00972BAC"/>
    <w:rsid w:val="00973456"/>
    <w:rsid w:val="00974323"/>
    <w:rsid w:val="00974D61"/>
    <w:rsid w:val="009760E6"/>
    <w:rsid w:val="009761D3"/>
    <w:rsid w:val="00976644"/>
    <w:rsid w:val="0098148F"/>
    <w:rsid w:val="009841E1"/>
    <w:rsid w:val="009872A3"/>
    <w:rsid w:val="009872D6"/>
    <w:rsid w:val="009909BF"/>
    <w:rsid w:val="00991549"/>
    <w:rsid w:val="0099213D"/>
    <w:rsid w:val="00994513"/>
    <w:rsid w:val="0099499F"/>
    <w:rsid w:val="0099567F"/>
    <w:rsid w:val="0099755B"/>
    <w:rsid w:val="009A193B"/>
    <w:rsid w:val="009A2087"/>
    <w:rsid w:val="009A215C"/>
    <w:rsid w:val="009A2B9F"/>
    <w:rsid w:val="009A306B"/>
    <w:rsid w:val="009A4AA4"/>
    <w:rsid w:val="009B38D7"/>
    <w:rsid w:val="009B4F52"/>
    <w:rsid w:val="009B4FEC"/>
    <w:rsid w:val="009B5709"/>
    <w:rsid w:val="009C2E00"/>
    <w:rsid w:val="009C3870"/>
    <w:rsid w:val="009C450B"/>
    <w:rsid w:val="009C46F8"/>
    <w:rsid w:val="009C4B36"/>
    <w:rsid w:val="009C52E3"/>
    <w:rsid w:val="009C52E6"/>
    <w:rsid w:val="009C7C53"/>
    <w:rsid w:val="009C7CAC"/>
    <w:rsid w:val="009D00ED"/>
    <w:rsid w:val="009D0255"/>
    <w:rsid w:val="009D0617"/>
    <w:rsid w:val="009D21AE"/>
    <w:rsid w:val="009D2ECE"/>
    <w:rsid w:val="009D3364"/>
    <w:rsid w:val="009D3D4E"/>
    <w:rsid w:val="009D3F37"/>
    <w:rsid w:val="009D4487"/>
    <w:rsid w:val="009D6E9D"/>
    <w:rsid w:val="009E09EA"/>
    <w:rsid w:val="009E0C2D"/>
    <w:rsid w:val="009E120D"/>
    <w:rsid w:val="009E245F"/>
    <w:rsid w:val="009E2F82"/>
    <w:rsid w:val="009E4B7A"/>
    <w:rsid w:val="009E6142"/>
    <w:rsid w:val="009E689F"/>
    <w:rsid w:val="009F1389"/>
    <w:rsid w:val="009F4343"/>
    <w:rsid w:val="009F5CBF"/>
    <w:rsid w:val="009F79EF"/>
    <w:rsid w:val="00A009B2"/>
    <w:rsid w:val="00A01D98"/>
    <w:rsid w:val="00A037E2"/>
    <w:rsid w:val="00A03B93"/>
    <w:rsid w:val="00A04A6A"/>
    <w:rsid w:val="00A059C9"/>
    <w:rsid w:val="00A05E7F"/>
    <w:rsid w:val="00A061D3"/>
    <w:rsid w:val="00A07415"/>
    <w:rsid w:val="00A111B2"/>
    <w:rsid w:val="00A116C8"/>
    <w:rsid w:val="00A116F3"/>
    <w:rsid w:val="00A11AD0"/>
    <w:rsid w:val="00A1257C"/>
    <w:rsid w:val="00A140CF"/>
    <w:rsid w:val="00A146DA"/>
    <w:rsid w:val="00A169BA"/>
    <w:rsid w:val="00A20EB3"/>
    <w:rsid w:val="00A20F64"/>
    <w:rsid w:val="00A23FDB"/>
    <w:rsid w:val="00A24628"/>
    <w:rsid w:val="00A26D4A"/>
    <w:rsid w:val="00A30829"/>
    <w:rsid w:val="00A32A05"/>
    <w:rsid w:val="00A33C5A"/>
    <w:rsid w:val="00A41C2D"/>
    <w:rsid w:val="00A42EBF"/>
    <w:rsid w:val="00A4372A"/>
    <w:rsid w:val="00A4674F"/>
    <w:rsid w:val="00A46C69"/>
    <w:rsid w:val="00A46DFB"/>
    <w:rsid w:val="00A472DC"/>
    <w:rsid w:val="00A51892"/>
    <w:rsid w:val="00A51EE7"/>
    <w:rsid w:val="00A56C9E"/>
    <w:rsid w:val="00A56FA0"/>
    <w:rsid w:val="00A600DF"/>
    <w:rsid w:val="00A605C7"/>
    <w:rsid w:val="00A619E7"/>
    <w:rsid w:val="00A62DC0"/>
    <w:rsid w:val="00A65968"/>
    <w:rsid w:val="00A65FDA"/>
    <w:rsid w:val="00A679BC"/>
    <w:rsid w:val="00A67CFB"/>
    <w:rsid w:val="00A70D2C"/>
    <w:rsid w:val="00A71D2E"/>
    <w:rsid w:val="00A7689D"/>
    <w:rsid w:val="00A778EF"/>
    <w:rsid w:val="00A82D1D"/>
    <w:rsid w:val="00A85DCA"/>
    <w:rsid w:val="00A8610C"/>
    <w:rsid w:val="00A86CF2"/>
    <w:rsid w:val="00A871F0"/>
    <w:rsid w:val="00A87C2B"/>
    <w:rsid w:val="00A87D6F"/>
    <w:rsid w:val="00A91472"/>
    <w:rsid w:val="00A936F0"/>
    <w:rsid w:val="00A93F78"/>
    <w:rsid w:val="00A94320"/>
    <w:rsid w:val="00A95DEA"/>
    <w:rsid w:val="00A97F1A"/>
    <w:rsid w:val="00AA214B"/>
    <w:rsid w:val="00AA2551"/>
    <w:rsid w:val="00AA5582"/>
    <w:rsid w:val="00AA6A9D"/>
    <w:rsid w:val="00AA7F43"/>
    <w:rsid w:val="00AB33BD"/>
    <w:rsid w:val="00AB35A4"/>
    <w:rsid w:val="00AB665D"/>
    <w:rsid w:val="00AC001E"/>
    <w:rsid w:val="00AC7489"/>
    <w:rsid w:val="00AD4509"/>
    <w:rsid w:val="00AD46F3"/>
    <w:rsid w:val="00AD4E42"/>
    <w:rsid w:val="00AD516D"/>
    <w:rsid w:val="00AD6603"/>
    <w:rsid w:val="00AD6E67"/>
    <w:rsid w:val="00AD7A2C"/>
    <w:rsid w:val="00AE0A32"/>
    <w:rsid w:val="00AE3A42"/>
    <w:rsid w:val="00AE4054"/>
    <w:rsid w:val="00AE4830"/>
    <w:rsid w:val="00AE4864"/>
    <w:rsid w:val="00AE7B89"/>
    <w:rsid w:val="00AE7FA4"/>
    <w:rsid w:val="00AF0CFB"/>
    <w:rsid w:val="00AF4650"/>
    <w:rsid w:val="00AF7F34"/>
    <w:rsid w:val="00B0347D"/>
    <w:rsid w:val="00B0354E"/>
    <w:rsid w:val="00B06568"/>
    <w:rsid w:val="00B0763C"/>
    <w:rsid w:val="00B07E84"/>
    <w:rsid w:val="00B11F89"/>
    <w:rsid w:val="00B121A1"/>
    <w:rsid w:val="00B12735"/>
    <w:rsid w:val="00B13EC6"/>
    <w:rsid w:val="00B13EF8"/>
    <w:rsid w:val="00B15EA7"/>
    <w:rsid w:val="00B161A8"/>
    <w:rsid w:val="00B1648E"/>
    <w:rsid w:val="00B1655A"/>
    <w:rsid w:val="00B17F8F"/>
    <w:rsid w:val="00B22852"/>
    <w:rsid w:val="00B2300A"/>
    <w:rsid w:val="00B2363F"/>
    <w:rsid w:val="00B24961"/>
    <w:rsid w:val="00B24B2B"/>
    <w:rsid w:val="00B25F1D"/>
    <w:rsid w:val="00B26EDD"/>
    <w:rsid w:val="00B27123"/>
    <w:rsid w:val="00B275E2"/>
    <w:rsid w:val="00B27AD3"/>
    <w:rsid w:val="00B30BA7"/>
    <w:rsid w:val="00B31978"/>
    <w:rsid w:val="00B324FC"/>
    <w:rsid w:val="00B330D3"/>
    <w:rsid w:val="00B3441E"/>
    <w:rsid w:val="00B35E55"/>
    <w:rsid w:val="00B37E07"/>
    <w:rsid w:val="00B403A9"/>
    <w:rsid w:val="00B44098"/>
    <w:rsid w:val="00B456C9"/>
    <w:rsid w:val="00B46349"/>
    <w:rsid w:val="00B46671"/>
    <w:rsid w:val="00B47660"/>
    <w:rsid w:val="00B5343B"/>
    <w:rsid w:val="00B546FF"/>
    <w:rsid w:val="00B554F8"/>
    <w:rsid w:val="00B56133"/>
    <w:rsid w:val="00B604DD"/>
    <w:rsid w:val="00B61C15"/>
    <w:rsid w:val="00B62098"/>
    <w:rsid w:val="00B643A4"/>
    <w:rsid w:val="00B64E95"/>
    <w:rsid w:val="00B658AA"/>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44EF"/>
    <w:rsid w:val="00B97072"/>
    <w:rsid w:val="00BA08AE"/>
    <w:rsid w:val="00BA10B3"/>
    <w:rsid w:val="00BA28E1"/>
    <w:rsid w:val="00BA356E"/>
    <w:rsid w:val="00BA4F45"/>
    <w:rsid w:val="00BA5031"/>
    <w:rsid w:val="00BA5C4C"/>
    <w:rsid w:val="00BA6002"/>
    <w:rsid w:val="00BA626B"/>
    <w:rsid w:val="00BA6D43"/>
    <w:rsid w:val="00BA74D8"/>
    <w:rsid w:val="00BA7638"/>
    <w:rsid w:val="00BB076D"/>
    <w:rsid w:val="00BB14C3"/>
    <w:rsid w:val="00BB1AB9"/>
    <w:rsid w:val="00BB3422"/>
    <w:rsid w:val="00BB544C"/>
    <w:rsid w:val="00BB62C1"/>
    <w:rsid w:val="00BB7CEE"/>
    <w:rsid w:val="00BC1530"/>
    <w:rsid w:val="00BC4A0C"/>
    <w:rsid w:val="00BC7231"/>
    <w:rsid w:val="00BC7974"/>
    <w:rsid w:val="00BC7EA0"/>
    <w:rsid w:val="00BD15AD"/>
    <w:rsid w:val="00BD1B96"/>
    <w:rsid w:val="00BD1EF3"/>
    <w:rsid w:val="00BD27F3"/>
    <w:rsid w:val="00BD36DA"/>
    <w:rsid w:val="00BD3F47"/>
    <w:rsid w:val="00BD55C6"/>
    <w:rsid w:val="00BD7640"/>
    <w:rsid w:val="00BD7A22"/>
    <w:rsid w:val="00BE04D4"/>
    <w:rsid w:val="00BE3378"/>
    <w:rsid w:val="00BE4D70"/>
    <w:rsid w:val="00BE4F87"/>
    <w:rsid w:val="00BE5315"/>
    <w:rsid w:val="00BE5428"/>
    <w:rsid w:val="00BE5927"/>
    <w:rsid w:val="00BE7C22"/>
    <w:rsid w:val="00BF0ADE"/>
    <w:rsid w:val="00BF0F65"/>
    <w:rsid w:val="00BF1A53"/>
    <w:rsid w:val="00BF1BC7"/>
    <w:rsid w:val="00BF3D78"/>
    <w:rsid w:val="00BF4F15"/>
    <w:rsid w:val="00BF5631"/>
    <w:rsid w:val="00BF62C2"/>
    <w:rsid w:val="00BF765F"/>
    <w:rsid w:val="00C00294"/>
    <w:rsid w:val="00C03B4D"/>
    <w:rsid w:val="00C04DC2"/>
    <w:rsid w:val="00C04F14"/>
    <w:rsid w:val="00C06445"/>
    <w:rsid w:val="00C0760F"/>
    <w:rsid w:val="00C10961"/>
    <w:rsid w:val="00C10BDE"/>
    <w:rsid w:val="00C127F7"/>
    <w:rsid w:val="00C14406"/>
    <w:rsid w:val="00C146E7"/>
    <w:rsid w:val="00C2088F"/>
    <w:rsid w:val="00C21267"/>
    <w:rsid w:val="00C213E9"/>
    <w:rsid w:val="00C217B3"/>
    <w:rsid w:val="00C22A92"/>
    <w:rsid w:val="00C243DD"/>
    <w:rsid w:val="00C24697"/>
    <w:rsid w:val="00C246F2"/>
    <w:rsid w:val="00C25058"/>
    <w:rsid w:val="00C25351"/>
    <w:rsid w:val="00C25ECC"/>
    <w:rsid w:val="00C26484"/>
    <w:rsid w:val="00C267FF"/>
    <w:rsid w:val="00C26AF0"/>
    <w:rsid w:val="00C27546"/>
    <w:rsid w:val="00C30629"/>
    <w:rsid w:val="00C313B8"/>
    <w:rsid w:val="00C323D0"/>
    <w:rsid w:val="00C327D5"/>
    <w:rsid w:val="00C3353D"/>
    <w:rsid w:val="00C356F4"/>
    <w:rsid w:val="00C35F41"/>
    <w:rsid w:val="00C36104"/>
    <w:rsid w:val="00C372EF"/>
    <w:rsid w:val="00C405E2"/>
    <w:rsid w:val="00C42DF7"/>
    <w:rsid w:val="00C42F6A"/>
    <w:rsid w:val="00C43A0D"/>
    <w:rsid w:val="00C43B2C"/>
    <w:rsid w:val="00C44486"/>
    <w:rsid w:val="00C44C5A"/>
    <w:rsid w:val="00C4570A"/>
    <w:rsid w:val="00C4603A"/>
    <w:rsid w:val="00C46246"/>
    <w:rsid w:val="00C463CB"/>
    <w:rsid w:val="00C46460"/>
    <w:rsid w:val="00C51984"/>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5EF0"/>
    <w:rsid w:val="00C7751B"/>
    <w:rsid w:val="00C807A6"/>
    <w:rsid w:val="00C81EBC"/>
    <w:rsid w:val="00C83283"/>
    <w:rsid w:val="00C83AC2"/>
    <w:rsid w:val="00C8593E"/>
    <w:rsid w:val="00C86A08"/>
    <w:rsid w:val="00C90DD2"/>
    <w:rsid w:val="00C92149"/>
    <w:rsid w:val="00C929C2"/>
    <w:rsid w:val="00C92D61"/>
    <w:rsid w:val="00C9496D"/>
    <w:rsid w:val="00C95722"/>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B14"/>
    <w:rsid w:val="00CB1E65"/>
    <w:rsid w:val="00CB3021"/>
    <w:rsid w:val="00CB354B"/>
    <w:rsid w:val="00CB599B"/>
    <w:rsid w:val="00CC0B59"/>
    <w:rsid w:val="00CC0CBA"/>
    <w:rsid w:val="00CC1822"/>
    <w:rsid w:val="00CC21BF"/>
    <w:rsid w:val="00CC2782"/>
    <w:rsid w:val="00CC2C27"/>
    <w:rsid w:val="00CC37A1"/>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2613"/>
    <w:rsid w:val="00CF5BE0"/>
    <w:rsid w:val="00CF70F6"/>
    <w:rsid w:val="00CF7765"/>
    <w:rsid w:val="00CF7826"/>
    <w:rsid w:val="00CF79EC"/>
    <w:rsid w:val="00CF7C7B"/>
    <w:rsid w:val="00D03924"/>
    <w:rsid w:val="00D046B7"/>
    <w:rsid w:val="00D061C5"/>
    <w:rsid w:val="00D07ABD"/>
    <w:rsid w:val="00D111FF"/>
    <w:rsid w:val="00D11F72"/>
    <w:rsid w:val="00D136FF"/>
    <w:rsid w:val="00D13B30"/>
    <w:rsid w:val="00D14F38"/>
    <w:rsid w:val="00D2033F"/>
    <w:rsid w:val="00D2354D"/>
    <w:rsid w:val="00D26098"/>
    <w:rsid w:val="00D31AC0"/>
    <w:rsid w:val="00D32241"/>
    <w:rsid w:val="00D32637"/>
    <w:rsid w:val="00D330B6"/>
    <w:rsid w:val="00D3385A"/>
    <w:rsid w:val="00D33AF5"/>
    <w:rsid w:val="00D342D8"/>
    <w:rsid w:val="00D34DF2"/>
    <w:rsid w:val="00D3571B"/>
    <w:rsid w:val="00D35D32"/>
    <w:rsid w:val="00D36640"/>
    <w:rsid w:val="00D36A2D"/>
    <w:rsid w:val="00D37D21"/>
    <w:rsid w:val="00D437B5"/>
    <w:rsid w:val="00D43CC1"/>
    <w:rsid w:val="00D43E17"/>
    <w:rsid w:val="00D44BF4"/>
    <w:rsid w:val="00D46EEC"/>
    <w:rsid w:val="00D470A3"/>
    <w:rsid w:val="00D50538"/>
    <w:rsid w:val="00D50754"/>
    <w:rsid w:val="00D50E51"/>
    <w:rsid w:val="00D53D8E"/>
    <w:rsid w:val="00D54578"/>
    <w:rsid w:val="00D546A8"/>
    <w:rsid w:val="00D62411"/>
    <w:rsid w:val="00D6546F"/>
    <w:rsid w:val="00D65958"/>
    <w:rsid w:val="00D675BC"/>
    <w:rsid w:val="00D67FB1"/>
    <w:rsid w:val="00D70017"/>
    <w:rsid w:val="00D7064E"/>
    <w:rsid w:val="00D72995"/>
    <w:rsid w:val="00D72D58"/>
    <w:rsid w:val="00D74914"/>
    <w:rsid w:val="00D75F89"/>
    <w:rsid w:val="00D764E9"/>
    <w:rsid w:val="00D76A13"/>
    <w:rsid w:val="00D80BC1"/>
    <w:rsid w:val="00D810A6"/>
    <w:rsid w:val="00D8320E"/>
    <w:rsid w:val="00D84CD2"/>
    <w:rsid w:val="00D85D73"/>
    <w:rsid w:val="00D8645D"/>
    <w:rsid w:val="00D8760D"/>
    <w:rsid w:val="00D91E01"/>
    <w:rsid w:val="00D92805"/>
    <w:rsid w:val="00D95DEC"/>
    <w:rsid w:val="00D96C5B"/>
    <w:rsid w:val="00DA0016"/>
    <w:rsid w:val="00DA016E"/>
    <w:rsid w:val="00DA1BF6"/>
    <w:rsid w:val="00DA3AA6"/>
    <w:rsid w:val="00DA49E7"/>
    <w:rsid w:val="00DA51A2"/>
    <w:rsid w:val="00DA54EC"/>
    <w:rsid w:val="00DA6F13"/>
    <w:rsid w:val="00DA7DD6"/>
    <w:rsid w:val="00DB0010"/>
    <w:rsid w:val="00DB035C"/>
    <w:rsid w:val="00DB1283"/>
    <w:rsid w:val="00DB1C0E"/>
    <w:rsid w:val="00DB21C5"/>
    <w:rsid w:val="00DB3F2C"/>
    <w:rsid w:val="00DB531B"/>
    <w:rsid w:val="00DB7094"/>
    <w:rsid w:val="00DC03B0"/>
    <w:rsid w:val="00DC05BC"/>
    <w:rsid w:val="00DC0CD9"/>
    <w:rsid w:val="00DC5414"/>
    <w:rsid w:val="00DC5EB9"/>
    <w:rsid w:val="00DC6E53"/>
    <w:rsid w:val="00DC6EAB"/>
    <w:rsid w:val="00DC7134"/>
    <w:rsid w:val="00DD4550"/>
    <w:rsid w:val="00DD5CD7"/>
    <w:rsid w:val="00DD69FD"/>
    <w:rsid w:val="00DD72C8"/>
    <w:rsid w:val="00DE0D67"/>
    <w:rsid w:val="00DE0F34"/>
    <w:rsid w:val="00DE2926"/>
    <w:rsid w:val="00DE38CE"/>
    <w:rsid w:val="00DE45A8"/>
    <w:rsid w:val="00DE5C9D"/>
    <w:rsid w:val="00DE6652"/>
    <w:rsid w:val="00DF6012"/>
    <w:rsid w:val="00DF650E"/>
    <w:rsid w:val="00DF67F6"/>
    <w:rsid w:val="00DF6816"/>
    <w:rsid w:val="00DF6E70"/>
    <w:rsid w:val="00E01FF8"/>
    <w:rsid w:val="00E0224F"/>
    <w:rsid w:val="00E0298F"/>
    <w:rsid w:val="00E02A2A"/>
    <w:rsid w:val="00E032B0"/>
    <w:rsid w:val="00E034E7"/>
    <w:rsid w:val="00E06688"/>
    <w:rsid w:val="00E07F75"/>
    <w:rsid w:val="00E11195"/>
    <w:rsid w:val="00E12985"/>
    <w:rsid w:val="00E14181"/>
    <w:rsid w:val="00E15DA4"/>
    <w:rsid w:val="00E1751D"/>
    <w:rsid w:val="00E22058"/>
    <w:rsid w:val="00E2571E"/>
    <w:rsid w:val="00E25CF9"/>
    <w:rsid w:val="00E26A46"/>
    <w:rsid w:val="00E31269"/>
    <w:rsid w:val="00E32790"/>
    <w:rsid w:val="00E33677"/>
    <w:rsid w:val="00E338A9"/>
    <w:rsid w:val="00E346A1"/>
    <w:rsid w:val="00E400F9"/>
    <w:rsid w:val="00E41DC6"/>
    <w:rsid w:val="00E42A42"/>
    <w:rsid w:val="00E455AF"/>
    <w:rsid w:val="00E45923"/>
    <w:rsid w:val="00E47B0D"/>
    <w:rsid w:val="00E51BD2"/>
    <w:rsid w:val="00E52D4A"/>
    <w:rsid w:val="00E53A2A"/>
    <w:rsid w:val="00E54A44"/>
    <w:rsid w:val="00E54A90"/>
    <w:rsid w:val="00E54CBA"/>
    <w:rsid w:val="00E5524C"/>
    <w:rsid w:val="00E563C9"/>
    <w:rsid w:val="00E57572"/>
    <w:rsid w:val="00E61E5F"/>
    <w:rsid w:val="00E629BB"/>
    <w:rsid w:val="00E62ADE"/>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2CBF"/>
    <w:rsid w:val="00E937E6"/>
    <w:rsid w:val="00E95265"/>
    <w:rsid w:val="00E96758"/>
    <w:rsid w:val="00E974FE"/>
    <w:rsid w:val="00E97B13"/>
    <w:rsid w:val="00EA0189"/>
    <w:rsid w:val="00EA160B"/>
    <w:rsid w:val="00EA2D9E"/>
    <w:rsid w:val="00EA510D"/>
    <w:rsid w:val="00EA717D"/>
    <w:rsid w:val="00EB1D19"/>
    <w:rsid w:val="00EB2B10"/>
    <w:rsid w:val="00EB34DC"/>
    <w:rsid w:val="00EB3B02"/>
    <w:rsid w:val="00EB5B00"/>
    <w:rsid w:val="00EB7718"/>
    <w:rsid w:val="00EC1A75"/>
    <w:rsid w:val="00EC4960"/>
    <w:rsid w:val="00ED1089"/>
    <w:rsid w:val="00ED13E3"/>
    <w:rsid w:val="00ED2945"/>
    <w:rsid w:val="00ED45E2"/>
    <w:rsid w:val="00ED6662"/>
    <w:rsid w:val="00ED7223"/>
    <w:rsid w:val="00EE00C5"/>
    <w:rsid w:val="00EE1361"/>
    <w:rsid w:val="00EE2F48"/>
    <w:rsid w:val="00EE5250"/>
    <w:rsid w:val="00EE7FEB"/>
    <w:rsid w:val="00EF0716"/>
    <w:rsid w:val="00EF4886"/>
    <w:rsid w:val="00EF4981"/>
    <w:rsid w:val="00EF6E31"/>
    <w:rsid w:val="00EF6F26"/>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0F84"/>
    <w:rsid w:val="00F22190"/>
    <w:rsid w:val="00F2274C"/>
    <w:rsid w:val="00F2284D"/>
    <w:rsid w:val="00F23CA9"/>
    <w:rsid w:val="00F24174"/>
    <w:rsid w:val="00F253D2"/>
    <w:rsid w:val="00F2661C"/>
    <w:rsid w:val="00F2778C"/>
    <w:rsid w:val="00F323AC"/>
    <w:rsid w:val="00F336E5"/>
    <w:rsid w:val="00F340E0"/>
    <w:rsid w:val="00F37F13"/>
    <w:rsid w:val="00F40868"/>
    <w:rsid w:val="00F41906"/>
    <w:rsid w:val="00F42381"/>
    <w:rsid w:val="00F42637"/>
    <w:rsid w:val="00F45A1B"/>
    <w:rsid w:val="00F45E82"/>
    <w:rsid w:val="00F50563"/>
    <w:rsid w:val="00F50886"/>
    <w:rsid w:val="00F50A9F"/>
    <w:rsid w:val="00F52CB1"/>
    <w:rsid w:val="00F52F34"/>
    <w:rsid w:val="00F55E1B"/>
    <w:rsid w:val="00F63DA3"/>
    <w:rsid w:val="00F650AB"/>
    <w:rsid w:val="00F65A25"/>
    <w:rsid w:val="00F6661F"/>
    <w:rsid w:val="00F669D4"/>
    <w:rsid w:val="00F67A42"/>
    <w:rsid w:val="00F70C50"/>
    <w:rsid w:val="00F71BB0"/>
    <w:rsid w:val="00F72DED"/>
    <w:rsid w:val="00F7346E"/>
    <w:rsid w:val="00F74372"/>
    <w:rsid w:val="00F75321"/>
    <w:rsid w:val="00F7755C"/>
    <w:rsid w:val="00F8028A"/>
    <w:rsid w:val="00F803D5"/>
    <w:rsid w:val="00F834DF"/>
    <w:rsid w:val="00F83A61"/>
    <w:rsid w:val="00F8579D"/>
    <w:rsid w:val="00F87012"/>
    <w:rsid w:val="00F872A6"/>
    <w:rsid w:val="00F92510"/>
    <w:rsid w:val="00F92D4C"/>
    <w:rsid w:val="00F93878"/>
    <w:rsid w:val="00F95104"/>
    <w:rsid w:val="00F972E4"/>
    <w:rsid w:val="00F9780C"/>
    <w:rsid w:val="00FA608E"/>
    <w:rsid w:val="00FB181A"/>
    <w:rsid w:val="00FB2931"/>
    <w:rsid w:val="00FB3BD6"/>
    <w:rsid w:val="00FB5544"/>
    <w:rsid w:val="00FB56B1"/>
    <w:rsid w:val="00FB69C6"/>
    <w:rsid w:val="00FB6C7E"/>
    <w:rsid w:val="00FC0C74"/>
    <w:rsid w:val="00FC23DF"/>
    <w:rsid w:val="00FC2829"/>
    <w:rsid w:val="00FC334A"/>
    <w:rsid w:val="00FC4F8E"/>
    <w:rsid w:val="00FC52EC"/>
    <w:rsid w:val="00FC60F8"/>
    <w:rsid w:val="00FC674B"/>
    <w:rsid w:val="00FC71ED"/>
    <w:rsid w:val="00FC735C"/>
    <w:rsid w:val="00FC77D1"/>
    <w:rsid w:val="00FC7B2A"/>
    <w:rsid w:val="00FC7B95"/>
    <w:rsid w:val="00FD0087"/>
    <w:rsid w:val="00FD05BF"/>
    <w:rsid w:val="00FD672A"/>
    <w:rsid w:val="00FD6956"/>
    <w:rsid w:val="00FD6C90"/>
    <w:rsid w:val="00FE2AE1"/>
    <w:rsid w:val="00FE590A"/>
    <w:rsid w:val="00FF2676"/>
    <w:rsid w:val="00FF358B"/>
    <w:rsid w:val="00FF3819"/>
    <w:rsid w:val="00FF4083"/>
    <w:rsid w:val="00FF4AA3"/>
    <w:rsid w:val="00FF4D58"/>
    <w:rsid w:val="00FF57FD"/>
    <w:rsid w:val="00FF5A7F"/>
    <w:rsid w:val="00FF6973"/>
    <w:rsid w:val="00FF7629"/>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HR33RHYHUWRF-4-18214</_dlc_DocId>
    <_dlc_DocIdUrl xmlns="c06861ca-3f08-4d07-bff7-bb15bac121f4">
      <Url>https://projects.qualcomm.com/sites/pentari/_layouts/15/DocIdRedir.aspx?ID=HR33RHYHUWRF-4-18214</Url>
      <Description>HR33RHYHUWRF-4-18214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43B115-83B3-4924-8108-5D46E2F9F56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4.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6ADFCF-06FD-444A-A0E3-4197C418D9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25</cp:revision>
  <dcterms:created xsi:type="dcterms:W3CDTF">2021-05-04T03:05:00Z</dcterms:created>
  <dcterms:modified xsi:type="dcterms:W3CDTF">2021-05-12T00:23:00Z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36f6b892-501d-4e96-802e-80bdf41dbac1</vt:lpwstr>
  </property>
</Properties>
</file>